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4680E" w14:textId="0EA31F4A" w:rsidR="00C369EB" w:rsidRPr="00C369EB" w:rsidRDefault="00253C07" w:rsidP="00C369EB">
      <w:pPr>
        <w:spacing w:after="0"/>
        <w:rPr>
          <w:b/>
          <w:sz w:val="32"/>
        </w:rPr>
      </w:pPr>
      <w:r w:rsidRPr="000853F7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5C9BA" wp14:editId="34A378DF">
                <wp:simplePos x="0" y="0"/>
                <wp:positionH relativeFrom="margin">
                  <wp:posOffset>6972301</wp:posOffset>
                </wp:positionH>
                <wp:positionV relativeFrom="margin">
                  <wp:posOffset>6985</wp:posOffset>
                </wp:positionV>
                <wp:extent cx="1409700" cy="295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A6DF0E" w14:textId="1A3D29BD" w:rsidR="00E843FC" w:rsidRPr="00052DA2" w:rsidRDefault="00E843FC" w:rsidP="00052DA2">
                            <w:r>
                              <w:rPr>
                                <w:b/>
                              </w:rPr>
                              <w:t xml:space="preserve">Year group: </w:t>
                            </w:r>
                            <w:r w:rsidR="009C1BCB">
                              <w:rPr>
                                <w:b/>
                              </w:rPr>
                              <w:t xml:space="preserve"> </w:t>
                            </w:r>
                            <w:r w:rsidR="00D66B14"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C5C9B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9pt;margin-top:.55pt;width:111pt;height:23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" fillcolor="white [3201]" strokeweight="1pt">
                <v:textbox>
                  <w:txbxContent>
                    <w:p w14:paraId="2AA6DF0E" w14:textId="1A3D29BD" w:rsidR="00E843FC" w:rsidRPr="00052DA2" w:rsidRDefault="00E843FC" w:rsidP="00052DA2">
                      <w:r>
                        <w:rPr>
                          <w:b/>
                        </w:rPr>
                        <w:t xml:space="preserve">Year group: </w:t>
                      </w:r>
                      <w:r w:rsidR="009C1BCB">
                        <w:rPr>
                          <w:b/>
                        </w:rPr>
                        <w:t xml:space="preserve"> </w:t>
                      </w:r>
                      <w:r w:rsidR="00D66B14">
                        <w:rPr>
                          <w:b/>
                        </w:rPr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0853F7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A95BD" wp14:editId="16B4BBCD">
                <wp:simplePos x="0" y="0"/>
                <wp:positionH relativeFrom="margin">
                  <wp:posOffset>4193540</wp:posOffset>
                </wp:positionH>
                <wp:positionV relativeFrom="margin">
                  <wp:posOffset>4762</wp:posOffset>
                </wp:positionV>
                <wp:extent cx="2667000" cy="295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DEBB2" w14:textId="2C724C6C" w:rsidR="00E843FC" w:rsidRPr="00052DA2" w:rsidRDefault="00E843FC">
                            <w:r w:rsidRPr="00052DA2">
                              <w:rPr>
                                <w:b/>
                              </w:rPr>
                              <w:t>Subject: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6C6C5A">
                              <w:rPr>
                                <w:b/>
                              </w:rPr>
                              <w:t>Computer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9A95BD" id="Text Box 2" o:spid="_x0000_s1027" type="#_x0000_t202" style="position:absolute;margin-left:330.2pt;margin-top:.35pt;width:210pt;height:23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" fillcolor="white [3201]" strokeweight="1pt">
                <v:textbox>
                  <w:txbxContent>
                    <w:p w14:paraId="0F6DEBB2" w14:textId="2C724C6C" w:rsidR="00E843FC" w:rsidRPr="00052DA2" w:rsidRDefault="00E843FC">
                      <w:r w:rsidRPr="00052DA2">
                        <w:rPr>
                          <w:b/>
                        </w:rPr>
                        <w:t>Subject: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="006C6C5A">
                        <w:rPr>
                          <w:b/>
                        </w:rPr>
                        <w:t>Computer Science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369EB" w:rsidRPr="000853F7">
        <w:rPr>
          <w:b/>
          <w:sz w:val="36"/>
        </w:rPr>
        <w:t>Curriculum Content Map</w:t>
      </w:r>
    </w:p>
    <w:p w14:paraId="748B900F" w14:textId="7D3A6F39" w:rsidR="00C369EB" w:rsidRDefault="00C369EB" w:rsidP="00C369EB">
      <w:pPr>
        <w:spacing w:after="0"/>
      </w:pPr>
    </w:p>
    <w:tbl>
      <w:tblPr>
        <w:tblStyle w:val="TableGrid"/>
        <w:tblpPr w:leftFromText="180" w:rightFromText="180" w:vertAnchor="text" w:tblpY="1"/>
        <w:tblOverlap w:val="never"/>
        <w:tblW w:w="160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3"/>
        <w:gridCol w:w="1335"/>
        <w:gridCol w:w="1336"/>
        <w:gridCol w:w="1336"/>
        <w:gridCol w:w="1336"/>
        <w:gridCol w:w="1336"/>
        <w:gridCol w:w="1202"/>
        <w:gridCol w:w="2126"/>
        <w:gridCol w:w="993"/>
        <w:gridCol w:w="1023"/>
        <w:gridCol w:w="1336"/>
        <w:gridCol w:w="1336"/>
      </w:tblGrid>
      <w:tr w:rsidR="004B0E18" w14:paraId="341E0609" w14:textId="77777777" w:rsidTr="00C06D54">
        <w:trPr>
          <w:trHeight w:val="188"/>
        </w:trPr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14:paraId="1C04349D" w14:textId="77777777" w:rsidR="004B0E18" w:rsidRDefault="004B0E18" w:rsidP="005A400A">
            <w:pPr>
              <w:jc w:val="center"/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3C62" w14:textId="20BA9E2E" w:rsidR="004B0E18" w:rsidRPr="004B0E18" w:rsidRDefault="004B0E18" w:rsidP="005A400A">
            <w:pPr>
              <w:jc w:val="center"/>
              <w:rPr>
                <w:rFonts w:cstheme="minorHAnsi"/>
                <w:b/>
                <w:szCs w:val="18"/>
              </w:rPr>
            </w:pPr>
            <w:r w:rsidRPr="004B0E18">
              <w:rPr>
                <w:rFonts w:cstheme="minorHAnsi"/>
                <w:b/>
                <w:szCs w:val="18"/>
              </w:rPr>
              <w:t>Term 1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FFC0" w14:textId="0A944F80" w:rsidR="004B0E18" w:rsidRPr="004B0E18" w:rsidRDefault="004B0E18" w:rsidP="005A400A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Term 2</w:t>
            </w:r>
          </w:p>
        </w:tc>
        <w:tc>
          <w:tcPr>
            <w:tcW w:w="4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4843" w14:textId="766EA41D" w:rsidR="004B0E18" w:rsidRPr="004B0E18" w:rsidRDefault="004B0E18" w:rsidP="005A400A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Term 3</w:t>
            </w:r>
          </w:p>
        </w:tc>
      </w:tr>
      <w:tr w:rsidR="009C1BCB" w14:paraId="7F5C879A" w14:textId="77777777" w:rsidTr="00C06D54">
        <w:trPr>
          <w:trHeight w:val="188"/>
        </w:trPr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14:paraId="478F38C4" w14:textId="454BF883" w:rsidR="009C1BCB" w:rsidRPr="000853F7" w:rsidRDefault="009C1BCB" w:rsidP="005A400A">
            <w:pPr>
              <w:jc w:val="center"/>
            </w:pPr>
            <w:r>
              <w:t>Month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9B3B" w14:textId="4275D835" w:rsidR="009C1BCB" w:rsidRPr="009C1BCB" w:rsidRDefault="009C1BCB" w:rsidP="005A40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5A51" w14:textId="52A82C99" w:rsidR="009C1BCB" w:rsidRPr="009C1BCB" w:rsidRDefault="009C1BCB" w:rsidP="005A40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1823" w14:textId="035D3B1F" w:rsidR="009C1BCB" w:rsidRPr="009C1BCB" w:rsidRDefault="009C1BCB" w:rsidP="005A40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1314" w14:textId="5A77F525" w:rsidR="009C1BCB" w:rsidRPr="009C1BCB" w:rsidRDefault="009C1BCB" w:rsidP="005A40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CEA5" w14:textId="337BC588" w:rsidR="009C1BCB" w:rsidRPr="009C1BCB" w:rsidRDefault="009C1BCB" w:rsidP="005A40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January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9AD9" w14:textId="2E9F4249" w:rsidR="009C1BCB" w:rsidRPr="009C1BCB" w:rsidRDefault="009C1BCB" w:rsidP="005A40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February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133E" w14:textId="3E144478" w:rsidR="009C1BCB" w:rsidRPr="009C1BCB" w:rsidRDefault="009C1BCB" w:rsidP="005A40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4478" w14:textId="1229E907" w:rsidR="009C1BCB" w:rsidRPr="009C1BCB" w:rsidRDefault="009C1BCB" w:rsidP="005A40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April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5A00" w14:textId="12FCEBF7" w:rsidR="009C1BCB" w:rsidRPr="009C1BCB" w:rsidRDefault="009C1BCB" w:rsidP="005A40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5D47" w14:textId="218EA519" w:rsidR="009C1BCB" w:rsidRPr="009C1BCB" w:rsidRDefault="009C1BCB" w:rsidP="005A40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6FBB" w14:textId="237FD28E" w:rsidR="009C1BCB" w:rsidRPr="009C1BCB" w:rsidRDefault="009C1BCB" w:rsidP="005A40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July</w:t>
            </w:r>
          </w:p>
        </w:tc>
      </w:tr>
      <w:tr w:rsidR="00D369A5" w14:paraId="128A7D93" w14:textId="77777777" w:rsidTr="00C06D54">
        <w:trPr>
          <w:trHeight w:val="32"/>
        </w:trPr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14:paraId="4A04D11C" w14:textId="697033B1" w:rsidR="00D369A5" w:rsidRDefault="00D369A5" w:rsidP="005A400A">
            <w:pPr>
              <w:jc w:val="center"/>
            </w:pPr>
            <w:r>
              <w:t>Virtue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FC76" w14:textId="5E2613C8" w:rsidR="00D369A5" w:rsidRPr="009C1BCB" w:rsidRDefault="00D369A5" w:rsidP="005A400A">
            <w:pPr>
              <w:jc w:val="center"/>
              <w:rPr>
                <w:rFonts w:cstheme="minorHAnsi"/>
                <w:b/>
              </w:rPr>
            </w:pPr>
            <w:r w:rsidRPr="009C1BCB">
              <w:rPr>
                <w:rFonts w:cstheme="minorHAnsi"/>
                <w:b/>
              </w:rPr>
              <w:t>Friend</w:t>
            </w:r>
            <w:r>
              <w:rPr>
                <w:rFonts w:cstheme="minorHAnsi"/>
                <w:b/>
              </w:rPr>
              <w:t>liness &amp; Civility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FF48" w14:textId="181EE2D5" w:rsidR="00D369A5" w:rsidRPr="009C1BCB" w:rsidRDefault="00D369A5" w:rsidP="005A40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Justice &amp; Truthfulness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1A69" w14:textId="0260C0C7" w:rsidR="00D369A5" w:rsidRPr="009C1BCB" w:rsidRDefault="00D369A5" w:rsidP="005A40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Courage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2342" w14:textId="60BB12CB" w:rsidR="00D369A5" w:rsidRPr="009C1BCB" w:rsidRDefault="00D369A5" w:rsidP="005A400A">
            <w:pPr>
              <w:jc w:val="center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Generosity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7139" w14:textId="1CF33D92" w:rsidR="00D369A5" w:rsidRPr="009C1BCB" w:rsidRDefault="00D369A5" w:rsidP="005A400A">
            <w:pPr>
              <w:jc w:val="center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Gratitude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4DCF" w14:textId="4FA45730" w:rsidR="00D369A5" w:rsidRPr="009C1BCB" w:rsidRDefault="00D369A5" w:rsidP="005A40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Good Speech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B739" w14:textId="371DF55A" w:rsidR="00D369A5" w:rsidRPr="009C1BCB" w:rsidRDefault="00D369A5" w:rsidP="005A40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Good Temper &amp; Humour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3629D" w14:textId="1D1A9CAA" w:rsidR="00D369A5" w:rsidRPr="009C1BCB" w:rsidRDefault="00D369A5" w:rsidP="005A40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iCs/>
              </w:rPr>
              <w:t>Self-Mastery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0AFD" w14:textId="0BD00FFE" w:rsidR="00D369A5" w:rsidRPr="009C1BCB" w:rsidRDefault="00D369A5" w:rsidP="005A40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Compassion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393D" w14:textId="5F65F707" w:rsidR="00D369A5" w:rsidRPr="009C1BCB" w:rsidRDefault="00D369A5" w:rsidP="005A40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Good Sense</w:t>
            </w:r>
          </w:p>
        </w:tc>
      </w:tr>
      <w:tr w:rsidR="00D369A5" w14:paraId="7C529C58" w14:textId="77777777" w:rsidTr="00C06D54">
        <w:trPr>
          <w:trHeight w:val="32"/>
        </w:trPr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14:paraId="425EC205" w14:textId="4F2005B8" w:rsidR="00D369A5" w:rsidRDefault="00D369A5" w:rsidP="005A400A">
            <w:pPr>
              <w:jc w:val="center"/>
            </w:pPr>
            <w:r>
              <w:t>Skill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015F" w14:textId="6E442A54" w:rsidR="00D369A5" w:rsidRPr="009C1BCB" w:rsidRDefault="00D369A5" w:rsidP="005A40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Listening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8542" w14:textId="67A8A8A7" w:rsidR="00D369A5" w:rsidRPr="009C1BCB" w:rsidRDefault="00D369A5" w:rsidP="005A40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Leadership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1676" w14:textId="274C0BB5" w:rsidR="00D369A5" w:rsidRPr="009C1BCB" w:rsidRDefault="00D369A5" w:rsidP="005A40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Problem-Solving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6C67" w14:textId="004C5127" w:rsidR="00D369A5" w:rsidRPr="009C1BCB" w:rsidRDefault="00D369A5" w:rsidP="005A400A">
            <w:pPr>
              <w:jc w:val="center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Creativity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ACD3" w14:textId="0DA6C98D" w:rsidR="00D369A5" w:rsidRPr="009C1BCB" w:rsidRDefault="00D369A5" w:rsidP="005A400A">
            <w:pPr>
              <w:jc w:val="center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Staying Positive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C271" w14:textId="46F298D5" w:rsidR="00D369A5" w:rsidRPr="009C1BCB" w:rsidRDefault="00D369A5" w:rsidP="005A40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Speaking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2DD5" w14:textId="2FF1C7D7" w:rsidR="00D369A5" w:rsidRPr="009C1BCB" w:rsidRDefault="00D369A5" w:rsidP="005A40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Staying Positive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2AAF" w14:textId="5D213F56" w:rsidR="00D369A5" w:rsidRPr="009C1BCB" w:rsidRDefault="00D369A5" w:rsidP="005A40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Aiming High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80F2" w14:textId="05235E3D" w:rsidR="00D369A5" w:rsidRPr="009C1BCB" w:rsidRDefault="00D369A5" w:rsidP="005A40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Speaking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AA0B" w14:textId="57993064" w:rsidR="00D369A5" w:rsidRPr="009C1BCB" w:rsidRDefault="00D369A5" w:rsidP="005A40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Teamwork</w:t>
            </w:r>
          </w:p>
        </w:tc>
      </w:tr>
      <w:tr w:rsidR="00997090" w14:paraId="581AFF02" w14:textId="77777777" w:rsidTr="00C06D54">
        <w:trPr>
          <w:trHeight w:val="32"/>
        </w:trPr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14:paraId="72A16B11" w14:textId="7BF1481F" w:rsidR="00997090" w:rsidRDefault="00997090" w:rsidP="005A400A">
            <w:pPr>
              <w:jc w:val="center"/>
            </w:pPr>
            <w:r>
              <w:t>Curriculum Content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F699" w14:textId="77777777" w:rsidR="00997090" w:rsidRPr="00D77515" w:rsidRDefault="00D77515" w:rsidP="005A400A">
            <w:pPr>
              <w:jc w:val="center"/>
              <w:rPr>
                <w:rFonts w:cstheme="minorHAnsi"/>
              </w:rPr>
            </w:pPr>
            <w:r w:rsidRPr="00D77515">
              <w:rPr>
                <w:rFonts w:cstheme="minorHAnsi"/>
              </w:rPr>
              <w:t>8.1 E-Safety</w:t>
            </w:r>
          </w:p>
          <w:p w14:paraId="3C73E5F5" w14:textId="16E7CB89" w:rsidR="00D77515" w:rsidRPr="00D77515" w:rsidRDefault="00D77515" w:rsidP="005A400A">
            <w:pPr>
              <w:jc w:val="center"/>
              <w:rPr>
                <w:rFonts w:cstheme="minorHAnsi"/>
              </w:rPr>
            </w:pPr>
            <w:r w:rsidRPr="00D77515">
              <w:rPr>
                <w:rFonts w:cstheme="minorHAnsi"/>
              </w:rPr>
              <w:t>8.2 Intermediate Binary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0172" w14:textId="52395D9E" w:rsidR="00997090" w:rsidRPr="00D77515" w:rsidRDefault="00D77515" w:rsidP="005A400A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8.3 Website Development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94FC" w14:textId="10D405AF" w:rsidR="00997090" w:rsidRPr="00D77515" w:rsidRDefault="00D77515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8.4 Python Basics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631C" w14:textId="2D947B75" w:rsidR="00997090" w:rsidRPr="00D77515" w:rsidRDefault="00D77515" w:rsidP="00C06D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8.5 </w:t>
            </w:r>
            <w:r w:rsidR="00C06D54">
              <w:rPr>
                <w:rFonts w:cstheme="minorHAnsi"/>
              </w:rPr>
              <w:t>My Party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01A9" w14:textId="15E18B4C" w:rsidR="00997090" w:rsidRPr="00D77515" w:rsidRDefault="00D77515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8.6 Hardware and Software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AF32" w14:textId="13A8CD68" w:rsidR="00997090" w:rsidRPr="00D77515" w:rsidRDefault="00D77515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8.7 Logic Gates</w:t>
            </w:r>
          </w:p>
        </w:tc>
      </w:tr>
      <w:tr w:rsidR="00997090" w14:paraId="561BC9F7" w14:textId="77777777" w:rsidTr="00C06D54">
        <w:trPr>
          <w:trHeight w:val="32"/>
        </w:trPr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14:paraId="28EEA436" w14:textId="064E0958" w:rsidR="00997090" w:rsidRDefault="00997090" w:rsidP="005A400A">
            <w:pPr>
              <w:jc w:val="center"/>
            </w:pPr>
            <w:r>
              <w:t>National Curriculum area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F67F" w14:textId="77777777" w:rsidR="00997090" w:rsidRDefault="00D77515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KS3.9 – Using technology safely</w:t>
            </w:r>
          </w:p>
          <w:p w14:paraId="661E7A71" w14:textId="241F3E39" w:rsidR="00D77515" w:rsidRPr="00D77515" w:rsidRDefault="00D77515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KS3.6 Data representation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1E30" w14:textId="6E5F0A5E" w:rsidR="00997090" w:rsidRPr="00D77515" w:rsidRDefault="00D77515" w:rsidP="005A400A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KS3.7 Creative Projects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E8D0" w14:textId="1FF1E564" w:rsidR="00997090" w:rsidRPr="00D77515" w:rsidRDefault="00D77515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KS3.3 Textual programming language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3114" w14:textId="451D2B8E" w:rsidR="00997090" w:rsidRPr="00D77515" w:rsidRDefault="00D77515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KS3.7 Analysis of data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AAF9" w14:textId="39180B20" w:rsidR="00997090" w:rsidRPr="00D77515" w:rsidRDefault="00D77515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KS3.5 Understanding hardware and software.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0313" w14:textId="62773DBE" w:rsidR="00997090" w:rsidRPr="00D77515" w:rsidRDefault="00D77515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KS3.4 Boolean Logic</w:t>
            </w:r>
          </w:p>
        </w:tc>
      </w:tr>
      <w:tr w:rsidR="00AD6EAD" w14:paraId="01A8043B" w14:textId="77777777" w:rsidTr="00C06D54">
        <w:trPr>
          <w:trHeight w:val="1368"/>
        </w:trPr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14:paraId="2EF09CA4" w14:textId="2C9013A3" w:rsidR="00AD6EAD" w:rsidRDefault="00AD6EAD" w:rsidP="005A400A">
            <w:pPr>
              <w:jc w:val="center"/>
            </w:pPr>
            <w:r>
              <w:t>Link to Virtue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10B9" w14:textId="0F402616" w:rsidR="00D77515" w:rsidRPr="003E2247" w:rsidRDefault="00D77515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Friendliness and civility – safe and respectful online communication.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7E8B" w14:textId="0150D4C4" w:rsidR="00AD6EAD" w:rsidRPr="003E2247" w:rsidRDefault="00DF76CC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Students explore the truth about how computers store images.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8593" w14:textId="1BD7BE56" w:rsidR="00AD6EAD" w:rsidRPr="003E2247" w:rsidRDefault="00DF76CC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Students demonstrate courage while writing HTML code.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FB2B" w14:textId="6ADEDD09" w:rsidR="00AD6EAD" w:rsidRPr="003E2247" w:rsidRDefault="00421893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demonstrate generosity by creating </w:t>
            </w:r>
            <w:proofErr w:type="gramStart"/>
            <w:r>
              <w:rPr>
                <w:rFonts w:cstheme="minorHAnsi"/>
              </w:rPr>
              <w:t>websites which</w:t>
            </w:r>
            <w:proofErr w:type="gramEnd"/>
            <w:r>
              <w:rPr>
                <w:rFonts w:cstheme="minorHAnsi"/>
              </w:rPr>
              <w:t xml:space="preserve"> are easy to use.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8540" w14:textId="6F7ECC51" w:rsidR="00AD6EAD" w:rsidRPr="003E2247" w:rsidRDefault="00421893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Students demonstrate gratitude for apps by understanding how they are developed.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D6EB" w14:textId="7DFF07F2" w:rsidR="00AD6EAD" w:rsidRPr="003E2247" w:rsidRDefault="00421893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Students demonstrate good speech while giving effective feedback.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DA27" w14:textId="495F817D" w:rsidR="00AD6EAD" w:rsidRPr="003E2247" w:rsidRDefault="00421893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Students demonstrate good humour while developing hypothetical life scenarios.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804F" w14:textId="2C751F62" w:rsidR="00AD6EAD" w:rsidRPr="003E2247" w:rsidRDefault="00421893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Students demonstrate self-mastery by exploring how to build a computer.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3556" w14:textId="4BB613CF" w:rsidR="00AD6EAD" w:rsidRPr="003E2247" w:rsidRDefault="00421893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demonstrate compassion by developing </w:t>
            </w:r>
            <w:proofErr w:type="gramStart"/>
            <w:r>
              <w:rPr>
                <w:rFonts w:cstheme="minorHAnsi"/>
              </w:rPr>
              <w:t>systems which</w:t>
            </w:r>
            <w:proofErr w:type="gramEnd"/>
            <w:r>
              <w:rPr>
                <w:rFonts w:cstheme="minorHAnsi"/>
              </w:rPr>
              <w:t xml:space="preserve"> meet user needs.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E788" w14:textId="1F3E053E" w:rsidR="00AD6EAD" w:rsidRPr="003E2247" w:rsidRDefault="00421893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demonstrate good sense while making effective decisions </w:t>
            </w:r>
            <w:proofErr w:type="gramStart"/>
            <w:r>
              <w:rPr>
                <w:rFonts w:cstheme="minorHAnsi"/>
              </w:rPr>
              <w:t>through the use of</w:t>
            </w:r>
            <w:proofErr w:type="gramEnd"/>
            <w:r>
              <w:rPr>
                <w:rFonts w:cstheme="minorHAnsi"/>
              </w:rPr>
              <w:t xml:space="preserve"> logic gates.</w:t>
            </w:r>
          </w:p>
        </w:tc>
      </w:tr>
      <w:tr w:rsidR="00AD6EAD" w14:paraId="7BE62B89" w14:textId="77777777" w:rsidTr="00C06D54">
        <w:trPr>
          <w:trHeight w:val="1368"/>
        </w:trPr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14:paraId="771B5DA4" w14:textId="25B70B46" w:rsidR="00AD6EAD" w:rsidRPr="000853F7" w:rsidRDefault="00AD6EAD" w:rsidP="005A400A">
            <w:pPr>
              <w:jc w:val="center"/>
            </w:pPr>
            <w:r>
              <w:t>Link to Skill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5835" w14:textId="531EC989" w:rsidR="00AD6EAD" w:rsidRPr="003E2247" w:rsidRDefault="00D77515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Students learn binary as a method of listening to computers.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E020" w14:textId="47A8E466" w:rsidR="00AD6EAD" w:rsidRPr="003E2247" w:rsidRDefault="00DF76CC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Students demonstrate leadership while working in groups to convert an image into binary.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E2DB" w14:textId="45935BF9" w:rsidR="00AD6EAD" w:rsidRPr="003E2247" w:rsidRDefault="00DF76CC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Students test their websites and problem-solve any issues with these.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DE5E" w14:textId="20BE4CB5" w:rsidR="00AD6EAD" w:rsidRPr="003E2247" w:rsidRDefault="00421893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Students demonstrate creativity by developing a website.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9265" w14:textId="306F888A" w:rsidR="00AD6EAD" w:rsidRPr="003E2247" w:rsidRDefault="00421893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Students stay positive while debugging logic and syntax errors.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9849" w14:textId="0AC943DE" w:rsidR="00AD6EAD" w:rsidRPr="003E2247" w:rsidRDefault="00421893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Students demonstrate good speech while giving effective feedback.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0689" w14:textId="422567D2" w:rsidR="00AD6EAD" w:rsidRPr="003E2247" w:rsidRDefault="00421893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Students stay positive while writing and testing Excel formulae.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675E" w14:textId="2653A5C6" w:rsidR="00AD6EAD" w:rsidRPr="003E2247" w:rsidRDefault="00421893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Students aim high by designing computer systems.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6D10" w14:textId="0CA195BD" w:rsidR="00AD6EAD" w:rsidRPr="003E2247" w:rsidRDefault="00421893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Students are able to articulate the decisions made while developing logic gates.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3EC3" w14:textId="4A51BF7A" w:rsidR="00AD6EAD" w:rsidRPr="003E2247" w:rsidRDefault="00421893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Students develop logic circuits as part of teams.</w:t>
            </w:r>
          </w:p>
        </w:tc>
      </w:tr>
      <w:tr w:rsidR="007260AA" w14:paraId="4E1AA080" w14:textId="77777777" w:rsidTr="00C06D54">
        <w:trPr>
          <w:trHeight w:val="1368"/>
        </w:trPr>
        <w:tc>
          <w:tcPr>
            <w:tcW w:w="1323" w:type="dxa"/>
            <w:vMerge w:val="restart"/>
            <w:tcBorders>
              <w:right w:val="single" w:sz="4" w:space="0" w:color="auto"/>
            </w:tcBorders>
            <w:vAlign w:val="center"/>
          </w:tcPr>
          <w:p w14:paraId="7D56D26C" w14:textId="43899D8B" w:rsidR="007260AA" w:rsidRDefault="007260AA" w:rsidP="005A400A">
            <w:pPr>
              <w:jc w:val="center"/>
            </w:pPr>
            <w:r>
              <w:t>Sequencing</w:t>
            </w:r>
          </w:p>
          <w:p w14:paraId="7662D7FC" w14:textId="3BEA2ABD" w:rsidR="007260AA" w:rsidRDefault="007260AA" w:rsidP="005A400A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2243968" behindDoc="0" locked="0" layoutInCell="1" allowOverlap="1" wp14:anchorId="633FA465" wp14:editId="05633F85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102235</wp:posOffset>
                  </wp:positionV>
                  <wp:extent cx="333375" cy="334010"/>
                  <wp:effectExtent l="0" t="0" r="9525" b="8890"/>
                  <wp:wrapNone/>
                  <wp:docPr id="6" name="Picture 6" descr="Image result for skill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kills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30" t="8502" r="8725" b="7830"/>
                          <a:stretch/>
                        </pic:blipFill>
                        <pic:spPr bwMode="auto">
                          <a:xfrm>
                            <a:off x="0" y="0"/>
                            <a:ext cx="33337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DD40E1" w14:textId="2CFCB48C" w:rsidR="007260AA" w:rsidRDefault="007260AA" w:rsidP="005A400A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53F4" w14:textId="77777777" w:rsidR="007260AA" w:rsidRDefault="007260AA" w:rsidP="005A400A">
            <w:pPr>
              <w:jc w:val="center"/>
              <w:rPr>
                <w:rFonts w:cstheme="minorHAnsi"/>
                <w:u w:val="single"/>
              </w:rPr>
            </w:pPr>
            <w:r w:rsidRPr="00EA7B77">
              <w:rPr>
                <w:rFonts w:cstheme="minorHAnsi"/>
                <w:u w:val="single"/>
              </w:rPr>
              <w:t>Builds Upon</w:t>
            </w:r>
          </w:p>
          <w:p w14:paraId="170EE4FD" w14:textId="41CC8FAE" w:rsidR="007260AA" w:rsidRDefault="007260AA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Students explore staying safe on social media in 7.1. This lesson explores cyber bullying.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F075" w14:textId="77777777" w:rsidR="007260AA" w:rsidRDefault="007260AA" w:rsidP="005A400A">
            <w:pPr>
              <w:jc w:val="center"/>
              <w:rPr>
                <w:rFonts w:cstheme="minorHAnsi"/>
                <w:u w:val="single"/>
              </w:rPr>
            </w:pPr>
            <w:r w:rsidRPr="00EA7B77">
              <w:rPr>
                <w:rFonts w:cstheme="minorHAnsi"/>
                <w:u w:val="single"/>
              </w:rPr>
              <w:t>Builds Upon</w:t>
            </w:r>
          </w:p>
          <w:p w14:paraId="2205A813" w14:textId="77777777" w:rsidR="007260AA" w:rsidRDefault="007260AA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 7.1, students focus on binary/denary conversions and character sets.</w:t>
            </w:r>
          </w:p>
          <w:p w14:paraId="31736AF1" w14:textId="4E0DA623" w:rsidR="007260AA" w:rsidRDefault="007260AA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This unit includes binary addition and image representation.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0A26" w14:textId="77777777" w:rsidR="007260AA" w:rsidRDefault="007260AA" w:rsidP="005A400A">
            <w:pPr>
              <w:jc w:val="center"/>
              <w:rPr>
                <w:rFonts w:cstheme="minorHAnsi"/>
                <w:u w:val="single"/>
              </w:rPr>
            </w:pPr>
            <w:r w:rsidRPr="00EA7B77">
              <w:rPr>
                <w:rFonts w:cstheme="minorHAnsi"/>
                <w:u w:val="single"/>
              </w:rPr>
              <w:t>Builds Upon</w:t>
            </w:r>
          </w:p>
          <w:p w14:paraId="60641801" w14:textId="3C452F11" w:rsidR="007260AA" w:rsidRDefault="007260AA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7.5 (Apps 4 Good) focuses on AI design. This builds these skills further by developing websites.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59FB" w14:textId="77777777" w:rsidR="007260AA" w:rsidRDefault="007260AA" w:rsidP="005A400A">
            <w:pPr>
              <w:jc w:val="center"/>
              <w:rPr>
                <w:rFonts w:cstheme="minorHAnsi"/>
                <w:u w:val="single"/>
              </w:rPr>
            </w:pPr>
            <w:r w:rsidRPr="00EA7B77">
              <w:rPr>
                <w:rFonts w:cstheme="minorHAnsi"/>
                <w:u w:val="single"/>
              </w:rPr>
              <w:t>Builds Upon</w:t>
            </w:r>
          </w:p>
          <w:p w14:paraId="5E0A5BC9" w14:textId="18EDD04C" w:rsidR="007260AA" w:rsidRDefault="007260AA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Unit 7.4 (Kodu) teaches students how to develop games in a block editor format. These skills </w:t>
            </w:r>
            <w:proofErr w:type="gramStart"/>
            <w:r>
              <w:rPr>
                <w:rFonts w:cstheme="minorHAnsi"/>
              </w:rPr>
              <w:t>are developed</w:t>
            </w:r>
            <w:proofErr w:type="gramEnd"/>
            <w:r>
              <w:rPr>
                <w:rFonts w:cstheme="minorHAnsi"/>
              </w:rPr>
              <w:t xml:space="preserve"> further through text-based coding.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4DAD" w14:textId="77777777" w:rsidR="007260AA" w:rsidRDefault="007260AA" w:rsidP="005A400A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Builds Upon</w:t>
            </w:r>
          </w:p>
          <w:p w14:paraId="4E7027C7" w14:textId="5C4F1D91" w:rsidR="007260AA" w:rsidRPr="007260AA" w:rsidRDefault="007260AA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KS2.6 focuses on the collection and analysis of data, which may include the use of basic spreadsheet formulae (e.g. addition)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0F33" w14:textId="77777777" w:rsidR="007260AA" w:rsidRDefault="007260AA" w:rsidP="005A400A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Builds Upon</w:t>
            </w:r>
          </w:p>
          <w:p w14:paraId="3FB2DD80" w14:textId="5B28FC20" w:rsidR="007260AA" w:rsidRDefault="0048275E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KS2.6 focuses on selection of suitable software. This unit builds on this to include the choice of hardware.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8AE6" w14:textId="77777777" w:rsidR="007260AA" w:rsidRDefault="008065AA" w:rsidP="005A400A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Builds Upon</w:t>
            </w:r>
          </w:p>
          <w:p w14:paraId="2BD2B947" w14:textId="31CBEE7F" w:rsidR="008065AA" w:rsidRPr="008065AA" w:rsidRDefault="00741E62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This unit is a practical working of binary, bringing together the concept of binary (topics 7.1 and 8.1) and hardware (topic 8.6)</w:t>
            </w:r>
          </w:p>
        </w:tc>
      </w:tr>
      <w:tr w:rsidR="007260AA" w14:paraId="3435F1D9" w14:textId="77777777" w:rsidTr="00C06D54">
        <w:trPr>
          <w:trHeight w:val="1368"/>
        </w:trPr>
        <w:tc>
          <w:tcPr>
            <w:tcW w:w="1323" w:type="dxa"/>
            <w:vMerge/>
            <w:tcBorders>
              <w:right w:val="single" w:sz="4" w:space="0" w:color="auto"/>
            </w:tcBorders>
            <w:vAlign w:val="center"/>
          </w:tcPr>
          <w:p w14:paraId="7F6270A4" w14:textId="77777777" w:rsidR="007260AA" w:rsidRDefault="007260AA" w:rsidP="005A400A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5369" w14:textId="77777777" w:rsidR="007260AA" w:rsidRDefault="007260AA" w:rsidP="005A400A">
            <w:pPr>
              <w:jc w:val="center"/>
              <w:rPr>
                <w:rFonts w:cstheme="minorHAnsi"/>
                <w:u w:val="single"/>
              </w:rPr>
            </w:pPr>
            <w:r w:rsidRPr="00EA7B77">
              <w:rPr>
                <w:rFonts w:cstheme="minorHAnsi"/>
                <w:u w:val="single"/>
              </w:rPr>
              <w:t>Is further developed in</w:t>
            </w:r>
          </w:p>
          <w:p w14:paraId="7E88402E" w14:textId="2EE8DABB" w:rsidR="007260AA" w:rsidRDefault="007260AA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 9.1, students focus on developing their online brand.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0DE1" w14:textId="77777777" w:rsidR="007260AA" w:rsidRDefault="007260AA" w:rsidP="005A400A">
            <w:pPr>
              <w:jc w:val="center"/>
              <w:rPr>
                <w:rFonts w:cstheme="minorHAnsi"/>
                <w:u w:val="single"/>
              </w:rPr>
            </w:pPr>
            <w:r w:rsidRPr="00EA7B77">
              <w:rPr>
                <w:rFonts w:cstheme="minorHAnsi"/>
                <w:u w:val="single"/>
              </w:rPr>
              <w:t>Is further developed in</w:t>
            </w:r>
          </w:p>
          <w:p w14:paraId="4C13279C" w14:textId="6D4D3153" w:rsidR="007260AA" w:rsidRDefault="007260AA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 9.2, students focus on Sound representation and compression.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6575" w14:textId="77777777" w:rsidR="007260AA" w:rsidRDefault="007260AA" w:rsidP="005A400A">
            <w:pPr>
              <w:jc w:val="center"/>
              <w:rPr>
                <w:rFonts w:cstheme="minorHAnsi"/>
                <w:u w:val="single"/>
              </w:rPr>
            </w:pPr>
            <w:r w:rsidRPr="00EA7B77">
              <w:rPr>
                <w:rFonts w:cstheme="minorHAnsi"/>
                <w:u w:val="single"/>
              </w:rPr>
              <w:t>Is further developed in</w:t>
            </w:r>
          </w:p>
          <w:p w14:paraId="519D0E89" w14:textId="1F822B53" w:rsidR="007260AA" w:rsidRDefault="007260AA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 9.6, students bring together their skills of AI design with spreadsheet analysis to develop their projects.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AFDD" w14:textId="77777777" w:rsidR="007260AA" w:rsidRDefault="007260AA" w:rsidP="005A400A">
            <w:pPr>
              <w:jc w:val="center"/>
              <w:rPr>
                <w:rFonts w:cstheme="minorHAnsi"/>
                <w:u w:val="single"/>
              </w:rPr>
            </w:pPr>
            <w:r w:rsidRPr="00EA7B77">
              <w:rPr>
                <w:rFonts w:cstheme="minorHAnsi"/>
                <w:u w:val="single"/>
              </w:rPr>
              <w:t>Is further developed in</w:t>
            </w:r>
          </w:p>
          <w:p w14:paraId="63FA3139" w14:textId="04408C2D" w:rsidR="007260AA" w:rsidRDefault="007260AA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9.4 develops their programming skills further, to include lists and procedures.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9C51" w14:textId="77777777" w:rsidR="007260AA" w:rsidRDefault="007260AA" w:rsidP="005A400A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Is further developed in</w:t>
            </w:r>
          </w:p>
          <w:p w14:paraId="103F39A4" w14:textId="604A2E91" w:rsidR="007260AA" w:rsidRPr="007260AA" w:rsidRDefault="007260AA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9.5 focuses on creating data dashboards, in preparation for BTEC IT.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0453" w14:textId="77777777" w:rsidR="007260AA" w:rsidRDefault="007260AA" w:rsidP="005A400A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Is further developed in</w:t>
            </w:r>
          </w:p>
          <w:p w14:paraId="64930B90" w14:textId="79C30E82" w:rsidR="007260AA" w:rsidRDefault="008065AA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Hardware and software links to topics 1.1 to 1.5 of the OCR GCSE Computer Science specification.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922C" w14:textId="77777777" w:rsidR="007260AA" w:rsidRDefault="008065AA" w:rsidP="005A400A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Is further developed in</w:t>
            </w:r>
          </w:p>
          <w:p w14:paraId="50B4693C" w14:textId="28A80570" w:rsidR="008065AA" w:rsidRPr="008065AA" w:rsidRDefault="00B24E2C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Boolean logic </w:t>
            </w:r>
            <w:proofErr w:type="gramStart"/>
            <w:r>
              <w:rPr>
                <w:rFonts w:cstheme="minorHAnsi"/>
              </w:rPr>
              <w:t>is developed</w:t>
            </w:r>
            <w:proofErr w:type="gramEnd"/>
            <w:r>
              <w:rPr>
                <w:rFonts w:cstheme="minorHAnsi"/>
              </w:rPr>
              <w:t xml:space="preserve"> further in topic 2.4 of the OCR GCSE Computer Science specification.</w:t>
            </w:r>
          </w:p>
        </w:tc>
      </w:tr>
      <w:tr w:rsidR="005A400A" w14:paraId="2C84388F" w14:textId="77777777" w:rsidTr="00C06D54">
        <w:trPr>
          <w:trHeight w:val="1368"/>
        </w:trPr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14:paraId="3E905A9A" w14:textId="008027A7" w:rsidR="005A400A" w:rsidRDefault="005A400A" w:rsidP="005A400A">
            <w:pPr>
              <w:jc w:val="center"/>
            </w:pPr>
            <w:r>
              <w:rPr>
                <w:noProof/>
                <w:lang w:eastAsia="en-GB"/>
              </w:rPr>
              <w:t>Retrieval</w:t>
            </w:r>
            <w:r w:rsidRPr="007A3858">
              <w:rPr>
                <w:noProof/>
                <w:lang w:eastAsia="en-GB"/>
              </w:rPr>
              <w:t xml:space="preserve"> </w:t>
            </w:r>
            <w:r w:rsidRPr="007A3858">
              <w:rPr>
                <w:noProof/>
                <w:lang w:eastAsia="en-GB"/>
              </w:rPr>
              <w:drawing>
                <wp:inline distT="0" distB="0" distL="0" distR="0" wp14:anchorId="4F7DF122" wp14:editId="2D98796C">
                  <wp:extent cx="490645" cy="490645"/>
                  <wp:effectExtent l="0" t="0" r="5080" b="5080"/>
                  <wp:docPr id="3075" name="Picture 3" descr="C:\Users\meltynegate\Pictures\icons for booklet\clou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" descr="C:\Users\meltynegate\Pictures\icons for booklet\clou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645" cy="4906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A6D4" w14:textId="1977A132" w:rsidR="005A400A" w:rsidRPr="00482C7D" w:rsidRDefault="00482C7D" w:rsidP="005A400A">
            <w:pPr>
              <w:jc w:val="center"/>
              <w:rPr>
                <w:rFonts w:cstheme="minorHAnsi"/>
              </w:rPr>
            </w:pPr>
            <w:r w:rsidRPr="00482C7D">
              <w:rPr>
                <w:rFonts w:cstheme="minorHAnsi"/>
              </w:rPr>
              <w:t>Prior</w:t>
            </w:r>
            <w:r>
              <w:rPr>
                <w:rFonts w:cstheme="minorHAnsi"/>
              </w:rPr>
              <w:t xml:space="preserve"> knowledge of staying safe online checked.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E789" w14:textId="2BC0171F" w:rsidR="005A400A" w:rsidRPr="00482C7D" w:rsidRDefault="00482C7D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Prior knowledge of binary/denary conversions checked.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486A" w14:textId="29C3C155" w:rsidR="005A400A" w:rsidRPr="00482C7D" w:rsidRDefault="00D82BDD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Prior knowledge of GUI design and user friendliness checked.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D595" w14:textId="785DCF21" w:rsidR="005A400A" w:rsidRPr="00482C7D" w:rsidRDefault="00C867EB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Prior programming understanding (Scratch or Kodu) checked).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B57B" w14:textId="20830E62" w:rsidR="005A400A" w:rsidRPr="00482C7D" w:rsidRDefault="00C06D54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Previous knowledge of spreadsheets from KS2 checked.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0F5E" w14:textId="340BCBE4" w:rsidR="005A400A" w:rsidRPr="00482C7D" w:rsidRDefault="00C81929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Previous knowledge of computer parts checked.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6144" w14:textId="170480D8" w:rsidR="005A400A" w:rsidRPr="00482C7D" w:rsidRDefault="00271747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Binary conversion skills checked.</w:t>
            </w:r>
          </w:p>
        </w:tc>
      </w:tr>
      <w:tr w:rsidR="005A400A" w14:paraId="50A56F3C" w14:textId="77777777" w:rsidTr="00C06D54">
        <w:trPr>
          <w:trHeight w:val="1368"/>
        </w:trPr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14:paraId="2651E3D6" w14:textId="4D7701E5" w:rsidR="005A400A" w:rsidRDefault="005A400A" w:rsidP="005A400A">
            <w:pPr>
              <w:jc w:val="center"/>
            </w:pPr>
            <w:r>
              <w:rPr>
                <w:noProof/>
                <w:lang w:eastAsia="en-GB"/>
              </w:rPr>
              <w:t>New Learning</w:t>
            </w:r>
            <w:r w:rsidRPr="007A3858">
              <w:rPr>
                <w:noProof/>
                <w:lang w:eastAsia="en-GB"/>
              </w:rPr>
              <w:t xml:space="preserve"> </w:t>
            </w:r>
            <w:r w:rsidRPr="007A3858">
              <w:rPr>
                <w:noProof/>
                <w:lang w:eastAsia="en-GB"/>
              </w:rPr>
              <w:drawing>
                <wp:inline distT="0" distB="0" distL="0" distR="0" wp14:anchorId="699089FA" wp14:editId="690A2937">
                  <wp:extent cx="527780" cy="527780"/>
                  <wp:effectExtent l="0" t="0" r="5715" b="0"/>
                  <wp:docPr id="3077" name="Picture 5" descr="C:\Users\meltynegate\Pictures\icons for booklet\ste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Picture 5" descr="C:\Users\meltynegate\Pictures\icons for booklet\ste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780" cy="527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4D87" w14:textId="6F6C2789" w:rsidR="005A400A" w:rsidRPr="00482C7D" w:rsidRDefault="00482C7D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L1 – The impacts of Cyber Bullying.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345B" w14:textId="77777777" w:rsidR="005A400A" w:rsidRDefault="00482C7D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L1 – Binary/Denary conversions</w:t>
            </w:r>
          </w:p>
          <w:p w14:paraId="77862702" w14:textId="77777777" w:rsidR="00482C7D" w:rsidRDefault="00482C7D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L2 – Binary addition.</w:t>
            </w:r>
          </w:p>
          <w:p w14:paraId="68B3F8C0" w14:textId="77777777" w:rsidR="00482C7D" w:rsidRDefault="00482C7D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L3 – Data representation of images.</w:t>
            </w:r>
          </w:p>
          <w:p w14:paraId="378005B0" w14:textId="77777777" w:rsidR="00482C7D" w:rsidRDefault="00482C7D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L4 – File sizes of images.</w:t>
            </w:r>
          </w:p>
          <w:p w14:paraId="0A110425" w14:textId="02AEB2DA" w:rsidR="00482C7D" w:rsidRPr="00482C7D" w:rsidRDefault="00482C7D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L5 – Image compression.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E698" w14:textId="77777777" w:rsidR="005A400A" w:rsidRDefault="00D82BDD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L1 – Basic HTML.</w:t>
            </w:r>
          </w:p>
          <w:p w14:paraId="2BC581CE" w14:textId="62E1B3F4" w:rsidR="00D82BDD" w:rsidRDefault="00D82BDD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L2 – User Interface Design.</w:t>
            </w:r>
          </w:p>
          <w:p w14:paraId="07C16FFC" w14:textId="48E2C9FD" w:rsidR="00D82BDD" w:rsidRDefault="00D82BDD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L3 – Navigation (on Serif </w:t>
            </w:r>
            <w:proofErr w:type="spellStart"/>
            <w:r>
              <w:rPr>
                <w:rFonts w:cstheme="minorHAnsi"/>
              </w:rPr>
              <w:t>WebPlus</w:t>
            </w:r>
            <w:proofErr w:type="spellEnd"/>
            <w:r>
              <w:rPr>
                <w:rFonts w:cstheme="minorHAnsi"/>
              </w:rPr>
              <w:t>).</w:t>
            </w:r>
          </w:p>
          <w:p w14:paraId="3F6BD88F" w14:textId="7EE684EB" w:rsidR="00D82BDD" w:rsidRDefault="00D82BDD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L4 – Adding content to a webpage.</w:t>
            </w:r>
          </w:p>
          <w:p w14:paraId="6C861864" w14:textId="428D5595" w:rsidR="00D82BDD" w:rsidRDefault="00D82BDD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L5 – Web forms.</w:t>
            </w:r>
          </w:p>
          <w:p w14:paraId="43191F57" w14:textId="231BD48E" w:rsidR="00D82BDD" w:rsidRDefault="00D82BDD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L6 – Testing and evaluation.</w:t>
            </w:r>
          </w:p>
          <w:p w14:paraId="49D8B996" w14:textId="63C8DCA5" w:rsidR="00D82BDD" w:rsidRPr="00482C7D" w:rsidRDefault="00D82BDD" w:rsidP="005A400A">
            <w:pPr>
              <w:jc w:val="center"/>
              <w:rPr>
                <w:rFonts w:cstheme="minorHAnsi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88A6" w14:textId="77777777" w:rsidR="005A400A" w:rsidRDefault="00C867EB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L1 – Print statements and syntax errors.</w:t>
            </w:r>
          </w:p>
          <w:p w14:paraId="063BD466" w14:textId="77777777" w:rsidR="00C867EB" w:rsidRDefault="00C867EB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L2 – Selection.</w:t>
            </w:r>
          </w:p>
          <w:p w14:paraId="62EFE96D" w14:textId="77777777" w:rsidR="00C867EB" w:rsidRDefault="00C867EB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L3 – Iteration (WHILE loops)</w:t>
            </w:r>
          </w:p>
          <w:p w14:paraId="309F5344" w14:textId="77777777" w:rsidR="00C867EB" w:rsidRDefault="00C867EB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L4 – Iteration (FOR loops)</w:t>
            </w:r>
          </w:p>
          <w:p w14:paraId="37FB9CE2" w14:textId="77777777" w:rsidR="00C867EB" w:rsidRDefault="00C867EB" w:rsidP="00C867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L5 – My Quiz</w:t>
            </w:r>
          </w:p>
          <w:p w14:paraId="1A548789" w14:textId="11BF16F9" w:rsidR="00C867EB" w:rsidRPr="00482C7D" w:rsidRDefault="00C867EB" w:rsidP="00C867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L6 – Categorisation (</w:t>
            </w:r>
            <w:proofErr w:type="spellStart"/>
            <w:r>
              <w:rPr>
                <w:rFonts w:cstheme="minorHAnsi"/>
              </w:rPr>
              <w:t>Akinator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E38C" w14:textId="77777777" w:rsidR="005A400A" w:rsidRDefault="00C06D54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L1 – Basic formulae (SUM, +, -, *, /)</w:t>
            </w:r>
          </w:p>
          <w:p w14:paraId="05FD32CF" w14:textId="77777777" w:rsidR="00C06D54" w:rsidRDefault="00C06D54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L2 – Researching costs.</w:t>
            </w:r>
          </w:p>
          <w:p w14:paraId="22DB6509" w14:textId="77777777" w:rsidR="00C06D54" w:rsidRDefault="00C06D54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L3 – Drop-down boxes and VLOOKUP.</w:t>
            </w:r>
          </w:p>
          <w:p w14:paraId="391735F7" w14:textId="77777777" w:rsidR="00C06D54" w:rsidRDefault="00C06D54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L4 – Conditional formatting.</w:t>
            </w:r>
          </w:p>
          <w:p w14:paraId="4964EB7D" w14:textId="77777777" w:rsidR="00C06D54" w:rsidRDefault="00C06D54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L5 – “What if” scenarios.</w:t>
            </w:r>
          </w:p>
          <w:p w14:paraId="095C343A" w14:textId="77777777" w:rsidR="00C06D54" w:rsidRDefault="00C06D54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L6 – Testing and evaluation</w:t>
            </w:r>
          </w:p>
          <w:p w14:paraId="37E056A8" w14:textId="2BA23872" w:rsidR="00C06D54" w:rsidRPr="00482C7D" w:rsidRDefault="00C06D54" w:rsidP="005A400A">
            <w:pPr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1999" w14:textId="77777777" w:rsidR="005A400A" w:rsidRDefault="00C81929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L1 – Computer Systems (Input-Process-Output).</w:t>
            </w:r>
          </w:p>
          <w:p w14:paraId="52FDC7C1" w14:textId="295562FF" w:rsidR="00C81929" w:rsidRDefault="00C81929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L2 – CPU</w:t>
            </w:r>
          </w:p>
          <w:p w14:paraId="2A56430E" w14:textId="109F4793" w:rsidR="00C81929" w:rsidRDefault="00C81929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L3 – Storage</w:t>
            </w:r>
          </w:p>
          <w:p w14:paraId="3F2C0D52" w14:textId="7F492DEF" w:rsidR="00C81929" w:rsidRDefault="00C81929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L4 – Memory</w:t>
            </w:r>
          </w:p>
          <w:p w14:paraId="22A8F19D" w14:textId="1C5A2602" w:rsidR="00C81929" w:rsidRDefault="00C81929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L5 – Networks</w:t>
            </w:r>
          </w:p>
          <w:p w14:paraId="3469343D" w14:textId="3AAD27C3" w:rsidR="00C81929" w:rsidRPr="00482C7D" w:rsidRDefault="00C81929" w:rsidP="00C819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L6 – Building Systems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E18B" w14:textId="77777777" w:rsidR="005A400A" w:rsidRDefault="00271747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L1 – AND/OR Gates</w:t>
            </w:r>
          </w:p>
          <w:p w14:paraId="71486CD3" w14:textId="77777777" w:rsidR="00271747" w:rsidRDefault="00271747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L2 – Multiple gates (to include NOT gate).</w:t>
            </w:r>
          </w:p>
          <w:p w14:paraId="4305CD65" w14:textId="2804C737" w:rsidR="00271747" w:rsidRPr="00482C7D" w:rsidRDefault="00271747" w:rsidP="005A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L3 – XOR gates</w:t>
            </w:r>
          </w:p>
        </w:tc>
      </w:tr>
      <w:tr w:rsidR="00271747" w14:paraId="6DB3FDAA" w14:textId="77777777" w:rsidTr="00C06D54">
        <w:trPr>
          <w:trHeight w:val="1368"/>
        </w:trPr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14:paraId="46EB2306" w14:textId="45DC0450" w:rsidR="00271747" w:rsidRDefault="00271747" w:rsidP="00271747">
            <w:pPr>
              <w:jc w:val="center"/>
            </w:pPr>
            <w:r>
              <w:rPr>
                <w:noProof/>
                <w:lang w:eastAsia="en-GB"/>
              </w:rPr>
              <w:t>Independent Practice</w:t>
            </w:r>
            <w:r w:rsidRPr="007A3858">
              <w:rPr>
                <w:noProof/>
                <w:lang w:eastAsia="en-GB"/>
              </w:rPr>
              <w:t xml:space="preserve"> </w:t>
            </w:r>
            <w:r w:rsidRPr="007A3858">
              <w:rPr>
                <w:noProof/>
                <w:lang w:eastAsia="en-GB"/>
              </w:rPr>
              <w:drawing>
                <wp:inline distT="0" distB="0" distL="0" distR="0" wp14:anchorId="249E4908" wp14:editId="676474D2">
                  <wp:extent cx="467905" cy="404681"/>
                  <wp:effectExtent l="0" t="0" r="8890" b="0"/>
                  <wp:docPr id="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05" t="38169" r="52543" b="46983"/>
                          <a:stretch/>
                        </pic:blipFill>
                        <pic:spPr bwMode="auto">
                          <a:xfrm>
                            <a:off x="0" y="0"/>
                            <a:ext cx="475029" cy="410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83D5" w14:textId="3154A265" w:rsidR="00271747" w:rsidRPr="00482C7D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Students develop a set of ‘internet etiquette’ rules for being positive online.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FEA7" w14:textId="77777777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L1 – Students convert between binary and denary.</w:t>
            </w:r>
          </w:p>
          <w:p w14:paraId="48CF8263" w14:textId="77777777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L2 – Students practice the skill of binary addition.</w:t>
            </w:r>
          </w:p>
          <w:p w14:paraId="1B1642C1" w14:textId="77777777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L3 – Students create an image on a spreadsheet using binary and conditional formatting.</w:t>
            </w:r>
          </w:p>
          <w:p w14:paraId="070B6F1B" w14:textId="77777777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L4 – Students calculate the size of images.</w:t>
            </w:r>
          </w:p>
          <w:p w14:paraId="5FED565F" w14:textId="4ECE303C" w:rsidR="00271747" w:rsidRPr="00482C7D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L5 – Students practice RLE compression, calculating the effectiveness of compression.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B9C1" w14:textId="2E585FA7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L1 – </w:t>
            </w:r>
            <w:r>
              <w:rPr>
                <w:rFonts w:cstheme="minorHAnsi"/>
              </w:rPr>
              <w:t>Students create a basic webpage using b</w:t>
            </w:r>
            <w:r>
              <w:rPr>
                <w:rFonts w:cstheme="minorHAnsi"/>
              </w:rPr>
              <w:t>asic HTML.</w:t>
            </w:r>
          </w:p>
          <w:p w14:paraId="52A220F1" w14:textId="191C2648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L2 – </w:t>
            </w:r>
            <w:r>
              <w:rPr>
                <w:rFonts w:cstheme="minorHAnsi"/>
              </w:rPr>
              <w:t xml:space="preserve">Students develop a </w:t>
            </w:r>
            <w:r>
              <w:rPr>
                <w:rFonts w:cstheme="minorHAnsi"/>
              </w:rPr>
              <w:t>User Interface</w:t>
            </w:r>
            <w:r>
              <w:rPr>
                <w:rFonts w:cstheme="minorHAnsi"/>
              </w:rPr>
              <w:t xml:space="preserve"> using storyboard design.</w:t>
            </w:r>
          </w:p>
          <w:p w14:paraId="30D692E5" w14:textId="6E49FB7F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L3 –</w:t>
            </w:r>
            <w:r>
              <w:rPr>
                <w:rFonts w:cstheme="minorHAnsi"/>
              </w:rPr>
              <w:t xml:space="preserve"> Students create a website, linking pages together using a navigation bar.</w:t>
            </w:r>
          </w:p>
          <w:p w14:paraId="32CE30C3" w14:textId="27170972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L4 – </w:t>
            </w:r>
            <w:r>
              <w:rPr>
                <w:rFonts w:cstheme="minorHAnsi"/>
              </w:rPr>
              <w:t>Students populate their website with information and images.</w:t>
            </w:r>
          </w:p>
          <w:p w14:paraId="2B316CF4" w14:textId="3229C956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L5 – </w:t>
            </w:r>
            <w:r>
              <w:rPr>
                <w:rFonts w:cstheme="minorHAnsi"/>
              </w:rPr>
              <w:t>Students add a web form to their website.</w:t>
            </w:r>
          </w:p>
          <w:p w14:paraId="222D8464" w14:textId="590260BA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L6 – </w:t>
            </w:r>
            <w:r>
              <w:rPr>
                <w:rFonts w:cstheme="minorHAnsi"/>
              </w:rPr>
              <w:t>Students test their websites and evaluate the effectiveness of these.</w:t>
            </w:r>
          </w:p>
          <w:p w14:paraId="2F176C1B" w14:textId="77777777" w:rsidR="00271747" w:rsidRPr="00482C7D" w:rsidRDefault="00271747" w:rsidP="00271747">
            <w:pPr>
              <w:jc w:val="center"/>
              <w:rPr>
                <w:rFonts w:cstheme="minorHAnsi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1FF9" w14:textId="7F1C625B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L1 – </w:t>
            </w:r>
            <w:r>
              <w:rPr>
                <w:rFonts w:cstheme="minorHAnsi"/>
              </w:rPr>
              <w:t>Students create a series of print statements. Students are expected to identify and debug errors with given code.</w:t>
            </w:r>
          </w:p>
          <w:p w14:paraId="48B87085" w14:textId="75611DAF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L2 –</w:t>
            </w:r>
            <w:r>
              <w:rPr>
                <w:rFonts w:cstheme="minorHAnsi"/>
              </w:rPr>
              <w:t xml:space="preserve"> Students create code to make basic decisions (</w:t>
            </w:r>
            <w:proofErr w:type="gramStart"/>
            <w:r>
              <w:rPr>
                <w:rFonts w:cstheme="minorHAnsi"/>
              </w:rPr>
              <w:t>e.g.</w:t>
            </w:r>
            <w:proofErr w:type="gramEnd"/>
            <w:r>
              <w:rPr>
                <w:rFonts w:cstheme="minorHAnsi"/>
              </w:rPr>
              <w:t xml:space="preserve"> check a young person is the right age to attend youth club).</w:t>
            </w:r>
          </w:p>
          <w:p w14:paraId="66C168B8" w14:textId="746ABF7E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L3 – </w:t>
            </w:r>
            <w:r>
              <w:rPr>
                <w:rFonts w:cstheme="minorHAnsi"/>
              </w:rPr>
              <w:t xml:space="preserve">Students create </w:t>
            </w:r>
            <w:proofErr w:type="gramStart"/>
            <w:r>
              <w:rPr>
                <w:rFonts w:cstheme="minorHAnsi"/>
              </w:rPr>
              <w:t>an</w:t>
            </w:r>
            <w:proofErr w:type="gramEnd"/>
            <w:r>
              <w:rPr>
                <w:rFonts w:cstheme="minorHAnsi"/>
              </w:rPr>
              <w:t xml:space="preserve"> password strength checker using while loops.</w:t>
            </w:r>
          </w:p>
          <w:p w14:paraId="24DB42D9" w14:textId="378A2E38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L4 – </w:t>
            </w:r>
            <w:r>
              <w:rPr>
                <w:rFonts w:cstheme="minorHAnsi"/>
              </w:rPr>
              <w:t>Students create a series of small programs using for loops. These start as basic repetition but develop to use the counter variable.</w:t>
            </w:r>
          </w:p>
          <w:p w14:paraId="0AA036CF" w14:textId="6C3912D7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L5 – </w:t>
            </w:r>
            <w:r>
              <w:rPr>
                <w:rFonts w:cstheme="minorHAnsi"/>
              </w:rPr>
              <w:t xml:space="preserve">Students create a </w:t>
            </w:r>
            <w:proofErr w:type="gramStart"/>
            <w:r>
              <w:rPr>
                <w:rFonts w:cstheme="minorHAnsi"/>
              </w:rPr>
              <w:t>multiple choice</w:t>
            </w:r>
            <w:proofErr w:type="gramEnd"/>
            <w:r>
              <w:rPr>
                <w:rFonts w:cstheme="minorHAnsi"/>
              </w:rPr>
              <w:t xml:space="preserve"> quiz including a score.</w:t>
            </w:r>
          </w:p>
          <w:p w14:paraId="309B095F" w14:textId="7C39103F" w:rsidR="00271747" w:rsidRPr="00482C7D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L6 – </w:t>
            </w:r>
            <w:r>
              <w:rPr>
                <w:rFonts w:cstheme="minorHAnsi"/>
              </w:rPr>
              <w:t xml:space="preserve">Students create a basic </w:t>
            </w:r>
            <w:proofErr w:type="spellStart"/>
            <w:r>
              <w:rPr>
                <w:rFonts w:cstheme="minorHAnsi"/>
              </w:rPr>
              <w:t>Akinator</w:t>
            </w:r>
            <w:proofErr w:type="spellEnd"/>
            <w:r>
              <w:rPr>
                <w:rFonts w:cstheme="minorHAnsi"/>
              </w:rPr>
              <w:t xml:space="preserve"> game to guess the animal.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830E" w14:textId="77777777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L1 – Students create a basic spreadsheet of costs for their party. Outcome </w:t>
            </w:r>
            <w:proofErr w:type="gramStart"/>
            <w:r>
              <w:rPr>
                <w:rFonts w:cstheme="minorHAnsi"/>
              </w:rPr>
              <w:t>is subtracted</w:t>
            </w:r>
            <w:proofErr w:type="gramEnd"/>
            <w:r>
              <w:rPr>
                <w:rFonts w:cstheme="minorHAnsi"/>
              </w:rPr>
              <w:t xml:space="preserve"> from income.</w:t>
            </w:r>
          </w:p>
          <w:p w14:paraId="182BD618" w14:textId="77777777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L2 – Students research costs for the party (e.g. different entertainment).</w:t>
            </w:r>
          </w:p>
          <w:p w14:paraId="149C156E" w14:textId="77777777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L3 – Students use drop-down boxes and VLOOKUPs to make decisions.</w:t>
            </w:r>
          </w:p>
          <w:p w14:paraId="26C96A6B" w14:textId="77777777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L4 – Conditional formatting </w:t>
            </w:r>
            <w:proofErr w:type="gramStart"/>
            <w:r>
              <w:rPr>
                <w:rFonts w:cstheme="minorHAnsi"/>
              </w:rPr>
              <w:t>is used</w:t>
            </w:r>
            <w:proofErr w:type="gramEnd"/>
            <w:r>
              <w:rPr>
                <w:rFonts w:cstheme="minorHAnsi"/>
              </w:rPr>
              <w:t xml:space="preserve"> to indicate if the party is over or under budget.</w:t>
            </w:r>
          </w:p>
          <w:p w14:paraId="3183B646" w14:textId="77777777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L5 – Students work through a series of scenarios (e.g. if only 50% of people will be coming, the budget goes down).</w:t>
            </w:r>
          </w:p>
          <w:p w14:paraId="46C358E1" w14:textId="361F0A9B" w:rsidR="00271747" w:rsidRPr="00482C7D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L6 – Students test and evaluate their spreadsheet.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9957" w14:textId="02AC12E1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L1 – </w:t>
            </w:r>
            <w:r>
              <w:rPr>
                <w:rFonts w:cstheme="minorHAnsi"/>
              </w:rPr>
              <w:t>Students are able to identify inputs, processes and outputs for given systems.</w:t>
            </w:r>
          </w:p>
          <w:p w14:paraId="4F047659" w14:textId="01D02876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L2 –</w:t>
            </w:r>
            <w:r>
              <w:rPr>
                <w:rFonts w:cstheme="minorHAnsi"/>
              </w:rPr>
              <w:t xml:space="preserve"> Students are able to identify and define clock speed and cores, calculating the maximum overall clock speed.</w:t>
            </w:r>
          </w:p>
          <w:p w14:paraId="793D02B4" w14:textId="01C2D967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L3 – </w:t>
            </w:r>
            <w:r>
              <w:rPr>
                <w:rFonts w:cstheme="minorHAnsi"/>
              </w:rPr>
              <w:t>Students are able to choose suitable storage for given scenarios, taking into account capacity, price and robustness.</w:t>
            </w:r>
          </w:p>
          <w:p w14:paraId="349DB372" w14:textId="0F7C811D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L4 –</w:t>
            </w:r>
            <w:r>
              <w:rPr>
                <w:rFonts w:cstheme="minorHAnsi"/>
              </w:rPr>
              <w:t xml:space="preserve"> Students are able to explain the differences between </w:t>
            </w:r>
            <w:proofErr w:type="gramStart"/>
            <w:r>
              <w:rPr>
                <w:rFonts w:cstheme="minorHAnsi"/>
              </w:rPr>
              <w:t>ROM and RAM, and why ROM is more prominent in embedded systems</w:t>
            </w:r>
            <w:proofErr w:type="gramEnd"/>
            <w:r>
              <w:rPr>
                <w:rFonts w:cstheme="minorHAnsi"/>
              </w:rPr>
              <w:t>.</w:t>
            </w:r>
          </w:p>
          <w:p w14:paraId="20F9E03A" w14:textId="1F5C622B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L5 – </w:t>
            </w:r>
            <w:r>
              <w:rPr>
                <w:rFonts w:cstheme="minorHAnsi"/>
              </w:rPr>
              <w:t>Students are able to design a computer network including WAPs and WNICs.</w:t>
            </w:r>
          </w:p>
          <w:p w14:paraId="4F3581A2" w14:textId="0E0809EC" w:rsidR="00271747" w:rsidRPr="00482C7D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L6 – </w:t>
            </w:r>
            <w:r>
              <w:rPr>
                <w:rFonts w:cstheme="minorHAnsi"/>
              </w:rPr>
              <w:t>Students will build a computer.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D6D1" w14:textId="75BB465B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L1 – </w:t>
            </w:r>
            <w:r>
              <w:rPr>
                <w:rFonts w:cstheme="minorHAnsi"/>
              </w:rPr>
              <w:t>Students will work through a series of written scenarios, drawing the logic circuits and writing the truth table for single-gate systems.</w:t>
            </w:r>
          </w:p>
          <w:p w14:paraId="1282D696" w14:textId="516DC3BC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L2 – Students will work through a series of written scenarios, drawing the logic circuits and writing the truth table</w:t>
            </w:r>
            <w:r>
              <w:rPr>
                <w:rFonts w:cstheme="minorHAnsi"/>
              </w:rPr>
              <w:t xml:space="preserve"> for multiple</w:t>
            </w:r>
            <w:r>
              <w:rPr>
                <w:rFonts w:cstheme="minorHAnsi"/>
              </w:rPr>
              <w:t>-gate systems.</w:t>
            </w:r>
          </w:p>
          <w:p w14:paraId="52BB1225" w14:textId="191F2A90" w:rsidR="00271747" w:rsidRPr="00482C7D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L3 – Students will work through a series of written scenarios, drawing the logic circuits and writing the truth table for multiple-gate systems</w:t>
            </w:r>
            <w:r>
              <w:rPr>
                <w:rFonts w:cstheme="minorHAnsi"/>
              </w:rPr>
              <w:t>, including XOR gates</w:t>
            </w:r>
            <w:r>
              <w:rPr>
                <w:rFonts w:cstheme="minorHAnsi"/>
              </w:rPr>
              <w:t>.</w:t>
            </w:r>
          </w:p>
        </w:tc>
      </w:tr>
      <w:tr w:rsidR="00271747" w14:paraId="7BA82D66" w14:textId="77777777" w:rsidTr="00C06D54">
        <w:trPr>
          <w:trHeight w:val="1368"/>
        </w:trPr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14:paraId="13E28FFB" w14:textId="77777777" w:rsidR="00271747" w:rsidRDefault="00271747" w:rsidP="00271747">
            <w:pPr>
              <w:jc w:val="center"/>
              <w:rPr>
                <w:noProof/>
                <w:sz w:val="18"/>
                <w:lang w:eastAsia="en-GB"/>
              </w:rPr>
            </w:pPr>
            <w:r w:rsidRPr="00D369A5">
              <w:rPr>
                <w:noProof/>
                <w:sz w:val="18"/>
                <w:lang w:eastAsia="en-GB"/>
              </w:rPr>
              <w:t>Misconceptions</w:t>
            </w:r>
          </w:p>
          <w:p w14:paraId="01E83EB2" w14:textId="75BA550A" w:rsidR="00271747" w:rsidRDefault="00271747" w:rsidP="00271747">
            <w:pPr>
              <w:jc w:val="center"/>
            </w:pPr>
            <w:r w:rsidRPr="00D369A5">
              <w:rPr>
                <w:noProof/>
                <w:lang w:eastAsia="en-GB"/>
              </w:rPr>
              <w:drawing>
                <wp:inline distT="0" distB="0" distL="0" distR="0" wp14:anchorId="085D5E11" wp14:editId="00EE685A">
                  <wp:extent cx="247650" cy="342900"/>
                  <wp:effectExtent l="0" t="0" r="0" b="0"/>
                  <wp:docPr id="32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36" cy="365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DE92" w14:textId="6F350797" w:rsidR="00271747" w:rsidRPr="00482C7D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The misconception of ‘banter’ not being cyber bullying </w:t>
            </w:r>
            <w:proofErr w:type="gramStart"/>
            <w:r>
              <w:rPr>
                <w:rFonts w:cstheme="minorHAnsi"/>
              </w:rPr>
              <w:t>will be explored</w:t>
            </w:r>
            <w:proofErr w:type="gramEnd"/>
            <w:r>
              <w:rPr>
                <w:rFonts w:cstheme="minorHAnsi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2F9C" w14:textId="77777777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Binary conversion grid can be drawn the wrong way </w:t>
            </w:r>
          </w:p>
          <w:p w14:paraId="3F9498E2" w14:textId="77777777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(1 2 4 8…)</w:t>
            </w:r>
          </w:p>
          <w:p w14:paraId="706AD6EA" w14:textId="77777777" w:rsidR="00271747" w:rsidRDefault="00271747" w:rsidP="00271747">
            <w:pPr>
              <w:jc w:val="center"/>
              <w:rPr>
                <w:rFonts w:cstheme="minorHAnsi"/>
              </w:rPr>
            </w:pPr>
          </w:p>
          <w:p w14:paraId="069C71D1" w14:textId="39A03B86" w:rsidR="00271747" w:rsidRPr="00482C7D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Students may struggle to comprehend the concept of bit depth.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2330" w14:textId="645209CB" w:rsidR="00271747" w:rsidRPr="00482C7D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Students may be familiar with ‘drag and drop’ website development tools, so may not understand the need for HTML or CSS.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2575" w14:textId="262B0E71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For loops – the terminating value is one lower than the number entered into the range.</w:t>
            </w:r>
          </w:p>
          <w:p w14:paraId="5CD5CA22" w14:textId="77777777" w:rsidR="00271747" w:rsidRDefault="00271747" w:rsidP="00271747">
            <w:pPr>
              <w:jc w:val="center"/>
              <w:rPr>
                <w:rFonts w:cstheme="minorHAnsi"/>
              </w:rPr>
            </w:pPr>
          </w:p>
          <w:p w14:paraId="049DAE20" w14:textId="4D252C8D" w:rsidR="00271747" w:rsidRPr="00482C7D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Students will need to understand that &gt;18 would mean integers 19 and over.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B241" w14:textId="4E18E1FB" w:rsidR="00271747" w:rsidRPr="00C06D54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may attempt to calculate totals instead of using formulae. The advantage of </w:t>
            </w:r>
            <w:r>
              <w:rPr>
                <w:rFonts w:cstheme="minorHAnsi"/>
                <w:b/>
              </w:rPr>
              <w:t xml:space="preserve">automatic updates </w:t>
            </w:r>
            <w:r>
              <w:rPr>
                <w:rFonts w:cstheme="minorHAnsi"/>
              </w:rPr>
              <w:t xml:space="preserve">to totals </w:t>
            </w:r>
            <w:proofErr w:type="gramStart"/>
            <w:r>
              <w:rPr>
                <w:rFonts w:cstheme="minorHAnsi"/>
              </w:rPr>
              <w:t>is given</w:t>
            </w:r>
            <w:proofErr w:type="gramEnd"/>
            <w:r>
              <w:rPr>
                <w:rFonts w:cstheme="minorHAnsi"/>
              </w:rPr>
              <w:t xml:space="preserve"> as a reason to use formulae.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3D08" w14:textId="623CB47C" w:rsidR="00271747" w:rsidRPr="00482C7D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WNICs may not be fully understood by </w:t>
            </w:r>
            <w:proofErr w:type="gramStart"/>
            <w:r>
              <w:rPr>
                <w:rFonts w:cstheme="minorHAnsi"/>
              </w:rPr>
              <w:t>students</w:t>
            </w:r>
            <w:proofErr w:type="gramEnd"/>
            <w:r>
              <w:rPr>
                <w:rFonts w:cstheme="minorHAnsi"/>
              </w:rPr>
              <w:t xml:space="preserve"> as they are often an integrated part of their devices.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3872" w14:textId="2A731B39" w:rsidR="00271747" w:rsidRPr="00482C7D" w:rsidRDefault="00271747" w:rsidP="00271747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OR</w:t>
            </w:r>
            <w:proofErr w:type="gramEnd"/>
            <w:r>
              <w:rPr>
                <w:rFonts w:cstheme="minorHAnsi"/>
              </w:rPr>
              <w:t xml:space="preserve"> gates are often perceived as being either one or the other (it should include both), due to its use in the English language. This </w:t>
            </w:r>
            <w:proofErr w:type="gramStart"/>
            <w:r>
              <w:rPr>
                <w:rFonts w:cstheme="minorHAnsi"/>
              </w:rPr>
              <w:t>will be addressed</w:t>
            </w:r>
            <w:proofErr w:type="gramEnd"/>
            <w:r>
              <w:rPr>
                <w:rFonts w:cstheme="minorHAnsi"/>
              </w:rPr>
              <w:t xml:space="preserve"> using the example of a fire alarm system and multiple smoke sensors.</w:t>
            </w:r>
          </w:p>
        </w:tc>
      </w:tr>
      <w:tr w:rsidR="00271747" w14:paraId="1A8A82FA" w14:textId="77777777" w:rsidTr="00C06D54">
        <w:trPr>
          <w:trHeight w:val="1368"/>
        </w:trPr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14:paraId="552604AF" w14:textId="77777777" w:rsidR="00271747" w:rsidRPr="00D369A5" w:rsidRDefault="00271747" w:rsidP="00271747">
            <w:pPr>
              <w:jc w:val="center"/>
              <w:rPr>
                <w:noProof/>
                <w:sz w:val="18"/>
                <w:lang w:eastAsia="en-GB"/>
              </w:rPr>
            </w:pPr>
            <w:r w:rsidRPr="00D369A5">
              <w:rPr>
                <w:noProof/>
                <w:sz w:val="18"/>
                <w:lang w:eastAsia="en-GB"/>
              </w:rPr>
              <w:t>Vocabulary and Comprehension</w:t>
            </w:r>
          </w:p>
          <w:p w14:paraId="50BE59B6" w14:textId="2E8E8C10" w:rsidR="00271747" w:rsidRDefault="00271747" w:rsidP="00271747">
            <w:pPr>
              <w:jc w:val="center"/>
            </w:pPr>
            <w:r w:rsidRPr="00D369A5">
              <w:rPr>
                <w:noProof/>
                <w:sz w:val="18"/>
                <w:lang w:eastAsia="en-GB"/>
              </w:rPr>
              <w:drawing>
                <wp:inline distT="0" distB="0" distL="0" distR="0" wp14:anchorId="2DA002A0" wp14:editId="6E919288">
                  <wp:extent cx="342900" cy="400050"/>
                  <wp:effectExtent l="0" t="0" r="0" b="0"/>
                  <wp:docPr id="31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12" cy="400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89F0" w14:textId="7B737219" w:rsidR="00271747" w:rsidRPr="00482C7D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Cyber Bullying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1521" w14:textId="77777777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Binary</w:t>
            </w:r>
          </w:p>
          <w:p w14:paraId="150947E7" w14:textId="77777777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Overflow</w:t>
            </w:r>
          </w:p>
          <w:p w14:paraId="4FE720DA" w14:textId="77777777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Pixel</w:t>
            </w:r>
          </w:p>
          <w:p w14:paraId="6A085B49" w14:textId="77777777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File size</w:t>
            </w:r>
          </w:p>
          <w:p w14:paraId="44AC8877" w14:textId="3EB3DF0C" w:rsidR="00271747" w:rsidRPr="00482C7D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Compression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38B5" w14:textId="77777777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HTML</w:t>
            </w:r>
          </w:p>
          <w:p w14:paraId="1233A449" w14:textId="77777777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User Interface</w:t>
            </w:r>
          </w:p>
          <w:p w14:paraId="36F3F8EA" w14:textId="77777777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Navigation</w:t>
            </w:r>
          </w:p>
          <w:p w14:paraId="44D38AB4" w14:textId="77777777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Website</w:t>
            </w:r>
          </w:p>
          <w:p w14:paraId="56FBDC69" w14:textId="77777777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Web form</w:t>
            </w:r>
          </w:p>
          <w:p w14:paraId="29FC13A0" w14:textId="6AA12F6A" w:rsidR="00271747" w:rsidRPr="00482C7D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Evaluation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965B" w14:textId="77777777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Print</w:t>
            </w:r>
          </w:p>
          <w:p w14:paraId="5D25BB88" w14:textId="77777777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Selection</w:t>
            </w:r>
          </w:p>
          <w:p w14:paraId="0A829588" w14:textId="77777777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Iteration</w:t>
            </w:r>
          </w:p>
          <w:p w14:paraId="52882688" w14:textId="77777777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FOR loop</w:t>
            </w:r>
          </w:p>
          <w:p w14:paraId="1D9039F3" w14:textId="77777777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Variable</w:t>
            </w:r>
          </w:p>
          <w:p w14:paraId="4689A529" w14:textId="5E676E58" w:rsidR="00271747" w:rsidRPr="00482C7D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Categorisation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45F1" w14:textId="77777777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SUM</w:t>
            </w:r>
          </w:p>
          <w:p w14:paraId="4C1A91DA" w14:textId="77777777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Research</w:t>
            </w:r>
          </w:p>
          <w:p w14:paraId="6F0D96D3" w14:textId="77777777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VLOOKUP</w:t>
            </w:r>
          </w:p>
          <w:p w14:paraId="62F52093" w14:textId="77777777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Conditional Formatting</w:t>
            </w:r>
          </w:p>
          <w:p w14:paraId="202C9DE7" w14:textId="77777777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Scenario</w:t>
            </w:r>
          </w:p>
          <w:p w14:paraId="2991ED0A" w14:textId="08BE3592" w:rsidR="00271747" w:rsidRPr="00482C7D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Testing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3B2A" w14:textId="77777777" w:rsidR="00271747" w:rsidRDefault="00271747" w:rsidP="0027174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Input/Output</w:t>
            </w:r>
            <w:proofErr w:type="spellEnd"/>
          </w:p>
          <w:p w14:paraId="01D6B73D" w14:textId="77777777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Processor</w:t>
            </w:r>
          </w:p>
          <w:p w14:paraId="72A3B0D8" w14:textId="77777777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Storage</w:t>
            </w:r>
          </w:p>
          <w:p w14:paraId="6B05C64E" w14:textId="77777777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Memory</w:t>
            </w:r>
          </w:p>
          <w:p w14:paraId="2F101DB5" w14:textId="77777777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Network</w:t>
            </w:r>
          </w:p>
          <w:p w14:paraId="5E3F559F" w14:textId="3E23D062" w:rsidR="00271747" w:rsidRPr="00482C7D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Hardware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EC68" w14:textId="13EA0A75" w:rsidR="00271747" w:rsidRDefault="00F20E7F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Logic Gate</w:t>
            </w:r>
          </w:p>
          <w:p w14:paraId="149FD3A4" w14:textId="2BE65B37" w:rsidR="00F20E7F" w:rsidRDefault="00F20E7F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AND Gate</w:t>
            </w:r>
          </w:p>
          <w:p w14:paraId="3F461E5A" w14:textId="7201DB39" w:rsidR="00F20E7F" w:rsidRDefault="00F20E7F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 Gate</w:t>
            </w:r>
          </w:p>
          <w:p w14:paraId="12B46D6A" w14:textId="77777777" w:rsidR="00F20E7F" w:rsidRDefault="00F20E7F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NOT Gate</w:t>
            </w:r>
          </w:p>
          <w:p w14:paraId="3EC4AF6B" w14:textId="43E3C42F" w:rsidR="00F20E7F" w:rsidRPr="00482C7D" w:rsidRDefault="00F20E7F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XOR Gate</w:t>
            </w:r>
          </w:p>
        </w:tc>
      </w:tr>
      <w:tr w:rsidR="00271747" w14:paraId="10327C34" w14:textId="77777777" w:rsidTr="008B00F3">
        <w:trPr>
          <w:trHeight w:val="1368"/>
        </w:trPr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14:paraId="7A313099" w14:textId="61AF6683" w:rsidR="00271747" w:rsidRDefault="00271747" w:rsidP="00271747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2255232" behindDoc="0" locked="0" layoutInCell="1" allowOverlap="1" wp14:anchorId="20FC9A37" wp14:editId="15B4F5AB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241300</wp:posOffset>
                  </wp:positionV>
                  <wp:extent cx="426085" cy="163830"/>
                  <wp:effectExtent l="0" t="0" r="0" b="7620"/>
                  <wp:wrapNone/>
                  <wp:docPr id="3076" name="Picture 4" descr="C:\Users\meltynegate\Pictures\icons for booklet\glass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 descr="C:\Users\meltynegate\Pictures\icons for booklet\glasse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83" t="32823" r="20371" b="40558"/>
                          <a:stretch/>
                        </pic:blipFill>
                        <pic:spPr bwMode="auto">
                          <a:xfrm>
                            <a:off x="0" y="0"/>
                            <a:ext cx="426085" cy="1638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53F7">
              <w:t>Literacy</w:t>
            </w:r>
          </w:p>
        </w:tc>
        <w:tc>
          <w:tcPr>
            <w:tcW w:w="146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AF65" w14:textId="45BD2433" w:rsidR="00271747" w:rsidRPr="00482C7D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 minutes of subject-specific reading time implemented into each lesson.</w:t>
            </w:r>
          </w:p>
        </w:tc>
      </w:tr>
      <w:tr w:rsidR="00271747" w14:paraId="590C2A75" w14:textId="77777777" w:rsidTr="00C06D54">
        <w:trPr>
          <w:trHeight w:val="1368"/>
        </w:trPr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14:paraId="21BB4EBA" w14:textId="5A4151C0" w:rsidR="00271747" w:rsidRDefault="00271747" w:rsidP="00271747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2254208" behindDoc="0" locked="0" layoutInCell="1" allowOverlap="1" wp14:anchorId="16EA082C" wp14:editId="2B483629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233045</wp:posOffset>
                  </wp:positionV>
                  <wp:extent cx="285750" cy="287655"/>
                  <wp:effectExtent l="0" t="0" r="0" b="0"/>
                  <wp:wrapNone/>
                  <wp:docPr id="8" name="Picture 8" descr="Image result for numeracy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numeracy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7" t="7595" r="8080" b="11373"/>
                          <a:stretch/>
                        </pic:blipFill>
                        <pic:spPr bwMode="auto">
                          <a:xfrm>
                            <a:off x="0" y="0"/>
                            <a:ext cx="28575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53F7">
              <w:t>Numeracy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FCD4" w14:textId="77777777" w:rsidR="00271747" w:rsidRPr="00482C7D" w:rsidRDefault="00271747" w:rsidP="00271747">
            <w:pPr>
              <w:jc w:val="center"/>
              <w:rPr>
                <w:rFonts w:cstheme="minorHAnsi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0C1C" w14:textId="77777777" w:rsidR="00271747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Binary to denary conversions requires multiplication and addition.</w:t>
            </w:r>
          </w:p>
          <w:p w14:paraId="10021316" w14:textId="77777777" w:rsidR="00271747" w:rsidRDefault="00271747" w:rsidP="00271747">
            <w:pPr>
              <w:jc w:val="center"/>
              <w:rPr>
                <w:rFonts w:cstheme="minorHAnsi"/>
              </w:rPr>
            </w:pPr>
          </w:p>
          <w:p w14:paraId="783B20E3" w14:textId="42FCE3F9" w:rsidR="00271747" w:rsidRPr="00482C7D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Binary addition requires use of addition skills.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966F" w14:textId="77777777" w:rsidR="00271747" w:rsidRPr="00482C7D" w:rsidRDefault="00271747" w:rsidP="00271747">
            <w:pPr>
              <w:jc w:val="center"/>
              <w:rPr>
                <w:rFonts w:cstheme="minorHAnsi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DE70" w14:textId="40F94910" w:rsidR="00271747" w:rsidRPr="00482C7D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 comparisons (&gt; &lt; etc.) are used in if statements and while loops.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5EC8" w14:textId="115FBF7E" w:rsidR="00271747" w:rsidRPr="00482C7D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Mathematical operators used within formulae.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EE4E" w14:textId="4091FDB7" w:rsidR="00271747" w:rsidRPr="00482C7D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Multiplication to </w:t>
            </w:r>
            <w:proofErr w:type="gramStart"/>
            <w:r>
              <w:rPr>
                <w:rFonts w:cstheme="minorHAnsi"/>
              </w:rPr>
              <w:t>be used</w:t>
            </w:r>
            <w:proofErr w:type="gramEnd"/>
            <w:r>
              <w:rPr>
                <w:rFonts w:cstheme="minorHAnsi"/>
              </w:rPr>
              <w:t xml:space="preserve"> in calculating maximum overall clock speed.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0366" w14:textId="47988F68" w:rsidR="00271747" w:rsidRPr="00482C7D" w:rsidRDefault="00F20E7F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This links to mathematical function machines.</w:t>
            </w:r>
          </w:p>
        </w:tc>
      </w:tr>
      <w:tr w:rsidR="00271747" w14:paraId="5E7EA45B" w14:textId="77777777" w:rsidTr="00C06D54">
        <w:trPr>
          <w:trHeight w:val="1368"/>
        </w:trPr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14:paraId="0C5282E3" w14:textId="77777777" w:rsidR="00271747" w:rsidRDefault="00271747" w:rsidP="00271747">
            <w:pPr>
              <w:jc w:val="center"/>
            </w:pPr>
            <w:proofErr w:type="spellStart"/>
            <w:r>
              <w:t>Oracy</w:t>
            </w:r>
            <w:proofErr w:type="spellEnd"/>
          </w:p>
          <w:p w14:paraId="3E5753DD" w14:textId="5473F696" w:rsidR="00271747" w:rsidRDefault="00271747" w:rsidP="0027174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FC7B433" wp14:editId="2B591552">
                  <wp:extent cx="393065" cy="332044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racy Logo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539" cy="338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2C3D" w14:textId="202A6802" w:rsidR="00271747" w:rsidRPr="00482C7D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Students will be able to discuss what cyber bullying is as part of a group.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E9AB" w14:textId="77777777" w:rsidR="00271747" w:rsidRPr="00482C7D" w:rsidRDefault="00271747" w:rsidP="00271747">
            <w:pPr>
              <w:jc w:val="center"/>
              <w:rPr>
                <w:rFonts w:cstheme="minorHAnsi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FFDE" w14:textId="5997E1C7" w:rsidR="00271747" w:rsidRPr="00482C7D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Students will be able to explain their design choices to their teacher and to their peers.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AAB5" w14:textId="578F7DE0" w:rsidR="00271747" w:rsidRPr="00482C7D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Students will be able to explain syntax and logic errors seen in programs.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D166" w14:textId="6473B103" w:rsidR="00271747" w:rsidRPr="00482C7D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Students will be able to explain their decisions while working through their “what if” scenarios.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0268" w14:textId="167995B7" w:rsidR="00271747" w:rsidRPr="00482C7D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Students to explain their choices of hardware.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2D24" w14:textId="77777777" w:rsidR="00271747" w:rsidRPr="00482C7D" w:rsidRDefault="00271747" w:rsidP="00271747">
            <w:pPr>
              <w:jc w:val="center"/>
              <w:rPr>
                <w:rFonts w:cstheme="minorHAnsi"/>
              </w:rPr>
            </w:pPr>
          </w:p>
        </w:tc>
      </w:tr>
      <w:tr w:rsidR="00271747" w14:paraId="32AA693D" w14:textId="77777777" w:rsidTr="00C06D54">
        <w:trPr>
          <w:trHeight w:val="1368"/>
        </w:trPr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14:paraId="1393A9F5" w14:textId="77777777" w:rsidR="00271747" w:rsidRDefault="00271747" w:rsidP="00271747">
            <w:pPr>
              <w:jc w:val="center"/>
            </w:pPr>
            <w:r>
              <w:t>Careers</w:t>
            </w:r>
          </w:p>
          <w:p w14:paraId="0340AE10" w14:textId="22EBD434" w:rsidR="00271747" w:rsidRDefault="00271747" w:rsidP="0027174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C388B35" wp14:editId="30415290">
                  <wp:extent cx="371475" cy="300309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reers Log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390" cy="310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44F2" w14:textId="77777777" w:rsidR="00271747" w:rsidRPr="00482C7D" w:rsidRDefault="00271747" w:rsidP="00271747">
            <w:pPr>
              <w:jc w:val="center"/>
              <w:rPr>
                <w:rFonts w:cstheme="minorHAnsi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ED67" w14:textId="77777777" w:rsidR="00271747" w:rsidRPr="00482C7D" w:rsidRDefault="00271747" w:rsidP="00271747">
            <w:pPr>
              <w:jc w:val="center"/>
              <w:rPr>
                <w:rFonts w:cstheme="minorHAnsi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7212" w14:textId="557D0B5C" w:rsidR="00271747" w:rsidRPr="00482C7D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Website design.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D45D" w14:textId="0014B3E8" w:rsidR="00271747" w:rsidRPr="00482C7D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Computer Programming.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B39F" w14:textId="7B357628" w:rsidR="00271747" w:rsidRPr="00482C7D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Accountancy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D1AD" w14:textId="2968DD04" w:rsidR="00271747" w:rsidRPr="00482C7D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Systems design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9785" w14:textId="77777777" w:rsidR="00271747" w:rsidRPr="00482C7D" w:rsidRDefault="00271747" w:rsidP="00271747">
            <w:pPr>
              <w:jc w:val="center"/>
              <w:rPr>
                <w:rFonts w:cstheme="minorHAnsi"/>
              </w:rPr>
            </w:pPr>
          </w:p>
        </w:tc>
      </w:tr>
      <w:tr w:rsidR="00271747" w14:paraId="31F30A90" w14:textId="77777777" w:rsidTr="00C06D54">
        <w:trPr>
          <w:trHeight w:val="1368"/>
        </w:trPr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14:paraId="577782C5" w14:textId="55091DC7" w:rsidR="00271747" w:rsidRDefault="00271747" w:rsidP="00271747">
            <w:pPr>
              <w:jc w:val="center"/>
            </w:pPr>
            <w:r>
              <w:t>Super Curricular Links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A865" w14:textId="77777777" w:rsidR="00271747" w:rsidRPr="00482C7D" w:rsidRDefault="00271747" w:rsidP="00271747">
            <w:pPr>
              <w:jc w:val="center"/>
              <w:rPr>
                <w:rFonts w:cstheme="minorHAnsi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E297" w14:textId="77777777" w:rsidR="00271747" w:rsidRPr="00482C7D" w:rsidRDefault="00271747" w:rsidP="00271747">
            <w:pPr>
              <w:jc w:val="center"/>
              <w:rPr>
                <w:rFonts w:cstheme="minorHAnsi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81AB" w14:textId="77777777" w:rsidR="00271747" w:rsidRPr="00482C7D" w:rsidRDefault="00271747" w:rsidP="00271747">
            <w:pPr>
              <w:jc w:val="center"/>
              <w:rPr>
                <w:rFonts w:cstheme="minorHAnsi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232F" w14:textId="4869C18F" w:rsidR="00271747" w:rsidRPr="00482C7D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Coding club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A668" w14:textId="77777777" w:rsidR="00271747" w:rsidRPr="00482C7D" w:rsidRDefault="00271747" w:rsidP="00271747">
            <w:pPr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9F94" w14:textId="77777777" w:rsidR="00271747" w:rsidRPr="00482C7D" w:rsidRDefault="00271747" w:rsidP="00271747">
            <w:pPr>
              <w:jc w:val="center"/>
              <w:rPr>
                <w:rFonts w:cstheme="minorHAnsi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A24B" w14:textId="77777777" w:rsidR="00271747" w:rsidRPr="00482C7D" w:rsidRDefault="00271747" w:rsidP="00271747">
            <w:pPr>
              <w:jc w:val="center"/>
              <w:rPr>
                <w:rFonts w:cstheme="minorHAnsi"/>
              </w:rPr>
            </w:pPr>
          </w:p>
        </w:tc>
      </w:tr>
      <w:tr w:rsidR="00271747" w14:paraId="713C3564" w14:textId="77777777" w:rsidTr="00C06D54">
        <w:trPr>
          <w:trHeight w:val="1368"/>
        </w:trPr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14:paraId="59C82F5C" w14:textId="77777777" w:rsidR="00271747" w:rsidRDefault="00271747" w:rsidP="00271747">
            <w:pPr>
              <w:jc w:val="center"/>
            </w:pPr>
            <w:r w:rsidRPr="000853F7">
              <w:t xml:space="preserve">British </w:t>
            </w:r>
            <w:r>
              <w:t>v</w:t>
            </w:r>
            <w:r w:rsidRPr="000853F7">
              <w:t>alues</w:t>
            </w:r>
          </w:p>
          <w:p w14:paraId="792B794C" w14:textId="6FCDD4FB" w:rsidR="00271747" w:rsidRDefault="00271747" w:rsidP="00271747">
            <w:pPr>
              <w:jc w:val="center"/>
            </w:pPr>
            <w:r>
              <w:t>and SMSC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5A03" w14:textId="66A94F3B" w:rsidR="00271747" w:rsidRPr="00482C7D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Social – safe and respectful online communication.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F33E" w14:textId="3B362072" w:rsidR="00271747" w:rsidRPr="00482C7D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Cultural – an awareness of how computers work.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564F" w14:textId="04732FF7" w:rsidR="00271747" w:rsidRPr="00482C7D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Social – Development of websites for meeting user needs.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E4CD" w14:textId="77777777" w:rsidR="00271747" w:rsidRPr="00482C7D" w:rsidRDefault="00271747" w:rsidP="00271747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469E" w14:textId="44B39654" w:rsidR="00271747" w:rsidRPr="00482C7D" w:rsidRDefault="00271747" w:rsidP="002717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Moral – the need for transparent accountancy.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F371" w14:textId="77777777" w:rsidR="00271747" w:rsidRPr="00482C7D" w:rsidRDefault="00271747" w:rsidP="00271747">
            <w:pPr>
              <w:jc w:val="center"/>
              <w:rPr>
                <w:rFonts w:cstheme="minorHAnsi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F9F0" w14:textId="77777777" w:rsidR="00271747" w:rsidRPr="00482C7D" w:rsidRDefault="00271747" w:rsidP="00271747">
            <w:pPr>
              <w:jc w:val="center"/>
              <w:rPr>
                <w:rFonts w:cstheme="minorHAnsi"/>
              </w:rPr>
            </w:pPr>
          </w:p>
        </w:tc>
      </w:tr>
      <w:tr w:rsidR="00F20E7F" w14:paraId="4217CC85" w14:textId="77777777" w:rsidTr="00C06D54">
        <w:trPr>
          <w:trHeight w:val="1368"/>
        </w:trPr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14:paraId="4DE47640" w14:textId="467084FD" w:rsidR="00F20E7F" w:rsidRDefault="00F20E7F" w:rsidP="00F20E7F">
            <w:pPr>
              <w:jc w:val="center"/>
            </w:pPr>
            <w:r>
              <w:t>Summative Assessment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E376" w14:textId="55DD15FA" w:rsidR="00F20E7F" w:rsidRPr="00482C7D" w:rsidRDefault="00F20E7F" w:rsidP="00F20E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Data representation and E-Safety.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1B2A" w14:textId="4F8495CC" w:rsidR="00F20E7F" w:rsidRPr="00482C7D" w:rsidRDefault="00F20E7F" w:rsidP="00F20E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Web design, HTML, </w:t>
            </w:r>
            <w:r>
              <w:rPr>
                <w:rFonts w:cstheme="minorHAnsi"/>
              </w:rPr>
              <w:t>Data representation and E-Safety.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7E35" w14:textId="2E004677" w:rsidR="00F20E7F" w:rsidRPr="00482C7D" w:rsidRDefault="00F20E7F" w:rsidP="00F20E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Python, </w:t>
            </w:r>
            <w:r>
              <w:rPr>
                <w:rFonts w:cstheme="minorHAnsi"/>
              </w:rPr>
              <w:t>Web design, HTML, Data representation and E-Safety.</w:t>
            </w:r>
          </w:p>
        </w:tc>
        <w:tc>
          <w:tcPr>
            <w:tcW w:w="4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94EC" w14:textId="523EEC8C" w:rsidR="00F20E7F" w:rsidRPr="00482C7D" w:rsidRDefault="00F20E7F" w:rsidP="00F20E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Hardware, Logic Gates, </w:t>
            </w:r>
            <w:r>
              <w:rPr>
                <w:rFonts w:cstheme="minorHAnsi"/>
              </w:rPr>
              <w:t>Python, Web design, HTML, Data representation and E-Safety.</w:t>
            </w:r>
          </w:p>
        </w:tc>
      </w:tr>
      <w:tr w:rsidR="00F20E7F" w14:paraId="5D8E2A91" w14:textId="77777777" w:rsidTr="00C06D54">
        <w:trPr>
          <w:trHeight w:val="1368"/>
        </w:trPr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14:paraId="65AAB5A6" w14:textId="77777777" w:rsidR="00F20E7F" w:rsidRDefault="00F20E7F" w:rsidP="00F20E7F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Scaffolding for LA</w:t>
            </w:r>
          </w:p>
          <w:p w14:paraId="055D44A9" w14:textId="77777777" w:rsidR="00F20E7F" w:rsidRDefault="00F20E7F" w:rsidP="00F20E7F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B21A" w14:textId="65AB5B0D" w:rsidR="00F20E7F" w:rsidRPr="00482C7D" w:rsidRDefault="00F20E7F" w:rsidP="00F20E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Structured guidance for developing online etiquette rules.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7DD0" w14:textId="3ABD54B5" w:rsidR="00F20E7F" w:rsidRPr="00482C7D" w:rsidRDefault="00F20E7F" w:rsidP="00F20E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Conversion tables provided to support LA students.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83C1" w14:textId="3F3F8DBB" w:rsidR="00F20E7F" w:rsidRPr="00482C7D" w:rsidRDefault="00F20E7F" w:rsidP="00F20E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Storyboard templates provided for LA students who need this additional structure.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723C" w14:textId="4F20CFB6" w:rsidR="00F20E7F" w:rsidRPr="00482C7D" w:rsidRDefault="00F20E7F" w:rsidP="00F20E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Syntax templates and examples provided for students.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2995" w14:textId="46E11740" w:rsidR="00F20E7F" w:rsidRPr="00482C7D" w:rsidRDefault="00F20E7F" w:rsidP="00F20E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Support worksheets to guide students through using each skill provided.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2567" w14:textId="22F87E97" w:rsidR="00F20E7F" w:rsidRPr="00482C7D" w:rsidRDefault="00F20E7F" w:rsidP="00F20E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 students </w:t>
            </w:r>
            <w:proofErr w:type="gramStart"/>
            <w:r>
              <w:rPr>
                <w:rFonts w:cstheme="minorHAnsi"/>
              </w:rPr>
              <w:t>are provided</w:t>
            </w:r>
            <w:proofErr w:type="gramEnd"/>
            <w:r>
              <w:rPr>
                <w:rFonts w:cstheme="minorHAnsi"/>
              </w:rPr>
              <w:t xml:space="preserve"> a definitions list for each type of hardware to support their system design.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A606" w14:textId="62F464C2" w:rsidR="00F20E7F" w:rsidRPr="00482C7D" w:rsidRDefault="00F20E7F" w:rsidP="00F20E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Humour used to allow students to remember the diagrams (including a Toy Story reference).</w:t>
            </w:r>
          </w:p>
        </w:tc>
      </w:tr>
      <w:tr w:rsidR="00F20E7F" w14:paraId="45FCF475" w14:textId="77777777" w:rsidTr="00C06D54">
        <w:trPr>
          <w:trHeight w:val="1368"/>
        </w:trPr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14:paraId="6107960B" w14:textId="77777777" w:rsidR="00F20E7F" w:rsidRDefault="00F20E7F" w:rsidP="00F20E7F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Challenge for HA</w:t>
            </w:r>
          </w:p>
          <w:p w14:paraId="29FFDB91" w14:textId="7B13FDAF" w:rsidR="00F20E7F" w:rsidRDefault="00F20E7F" w:rsidP="00F20E7F">
            <w:pPr>
              <w:jc w:val="center"/>
            </w:pPr>
            <w:r w:rsidRPr="00853E97">
              <w:rPr>
                <w:noProof/>
                <w:sz w:val="34"/>
                <w:lang w:eastAsia="en-GB"/>
              </w:rPr>
              <w:sym w:font="Wingdings" w:char="F0B6"/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10C8" w14:textId="6EE39FEC" w:rsidR="00F20E7F" w:rsidRPr="00482C7D" w:rsidRDefault="00F20E7F" w:rsidP="00F20E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Students will analyse ‘grey area’ online posts, concluding whether they class as cyber bullying.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0893" w14:textId="77777777" w:rsidR="00F20E7F" w:rsidRDefault="00F20E7F" w:rsidP="00F20E7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GCSE questions as challenge.</w:t>
            </w:r>
          </w:p>
          <w:p w14:paraId="1F141182" w14:textId="77777777" w:rsidR="00F20E7F" w:rsidRDefault="00F20E7F" w:rsidP="00F20E7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96BB0F5" w14:textId="7A8A00C9" w:rsidR="00F20E7F" w:rsidRPr="00482C7D" w:rsidRDefault="00F20E7F" w:rsidP="00F20E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Number of colours given instead of bit depth as challenge.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7ADA" w14:textId="42C2E4BA" w:rsidR="00F20E7F" w:rsidRPr="00482C7D" w:rsidRDefault="00F20E7F" w:rsidP="00F20E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Students will be encouraged to aim towards the Distinction criteria for BTEC IT – fully annotated storyboards, multiple navigation methods, thorough testing and evaluation.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BA7C" w14:textId="0EC316CF" w:rsidR="00F20E7F" w:rsidRPr="00482C7D" w:rsidRDefault="00F20E7F" w:rsidP="00F20E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Challenge tasks provided (to include projects from OCR GCSE Programming challenges).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1738" w14:textId="1BBE67B7" w:rsidR="00F20E7F" w:rsidRPr="00482C7D" w:rsidRDefault="00F20E7F" w:rsidP="00F20E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will be encouraged to </w:t>
            </w:r>
            <w:r>
              <w:rPr>
                <w:rFonts w:cstheme="minorHAnsi"/>
              </w:rPr>
              <w:t xml:space="preserve">format their spreadsheets well, with thorough testing and an </w:t>
            </w:r>
            <w:proofErr w:type="gramStart"/>
            <w:r>
              <w:rPr>
                <w:rFonts w:cstheme="minorHAnsi"/>
              </w:rPr>
              <w:t>evaluation which</w:t>
            </w:r>
            <w:proofErr w:type="gramEnd"/>
            <w:r>
              <w:rPr>
                <w:rFonts w:cstheme="minorHAnsi"/>
              </w:rPr>
              <w:t xml:space="preserve"> explores strengths and areas for further development.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6F98" w14:textId="0DE34D1A" w:rsidR="00F20E7F" w:rsidRPr="00482C7D" w:rsidRDefault="00F20E7F" w:rsidP="00F20E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 students can explore cache (CPU) and will explore why the cores x clock speed calculation is not advertised as the clock speed.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1985" w14:textId="1FAEF92E" w:rsidR="00F20E7F" w:rsidRPr="00482C7D" w:rsidRDefault="00F20E7F" w:rsidP="00F20E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Multiple gate challenges from GCSE allow the HA students to be sufficiently stretched.</w:t>
            </w:r>
            <w:bookmarkStart w:id="0" w:name="_GoBack"/>
            <w:bookmarkEnd w:id="0"/>
          </w:p>
        </w:tc>
      </w:tr>
    </w:tbl>
    <w:p w14:paraId="2D8EEFC2" w14:textId="48F80CAC" w:rsidR="00C369EB" w:rsidRDefault="00C369EB" w:rsidP="00052DA2">
      <w:pPr>
        <w:spacing w:after="0"/>
      </w:pPr>
    </w:p>
    <w:sectPr w:rsidR="00C369EB" w:rsidSect="00853E97">
      <w:pgSz w:w="16838" w:h="23811" w:code="8"/>
      <w:pgMar w:top="720" w:right="142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3D72"/>
    <w:multiLevelType w:val="hybridMultilevel"/>
    <w:tmpl w:val="BD2005A2"/>
    <w:lvl w:ilvl="0" w:tplc="D968F14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1F61"/>
    <w:multiLevelType w:val="hybridMultilevel"/>
    <w:tmpl w:val="23FA9D86"/>
    <w:lvl w:ilvl="0" w:tplc="D1648C2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52A1A"/>
    <w:multiLevelType w:val="hybridMultilevel"/>
    <w:tmpl w:val="19D42CB4"/>
    <w:lvl w:ilvl="0" w:tplc="C0809FF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2412C"/>
    <w:multiLevelType w:val="hybridMultilevel"/>
    <w:tmpl w:val="42A42290"/>
    <w:lvl w:ilvl="0" w:tplc="D350594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72125"/>
    <w:multiLevelType w:val="hybridMultilevel"/>
    <w:tmpl w:val="44C80C54"/>
    <w:lvl w:ilvl="0" w:tplc="E9585A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874E7"/>
    <w:multiLevelType w:val="hybridMultilevel"/>
    <w:tmpl w:val="E2383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11252"/>
    <w:multiLevelType w:val="hybridMultilevel"/>
    <w:tmpl w:val="1F765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8339A"/>
    <w:multiLevelType w:val="hybridMultilevel"/>
    <w:tmpl w:val="0F3239A2"/>
    <w:lvl w:ilvl="0" w:tplc="35A8E4B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967F0"/>
    <w:multiLevelType w:val="hybridMultilevel"/>
    <w:tmpl w:val="BCB4CD4C"/>
    <w:lvl w:ilvl="0" w:tplc="905826E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B7C10"/>
    <w:multiLevelType w:val="hybridMultilevel"/>
    <w:tmpl w:val="F7C6021A"/>
    <w:lvl w:ilvl="0" w:tplc="E91087D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B2ACD"/>
    <w:multiLevelType w:val="hybridMultilevel"/>
    <w:tmpl w:val="793A0D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EB"/>
    <w:rsid w:val="00026876"/>
    <w:rsid w:val="00027E42"/>
    <w:rsid w:val="000343A7"/>
    <w:rsid w:val="00046033"/>
    <w:rsid w:val="0005208B"/>
    <w:rsid w:val="00052DA2"/>
    <w:rsid w:val="0007295F"/>
    <w:rsid w:val="000853F7"/>
    <w:rsid w:val="00087ABA"/>
    <w:rsid w:val="00096649"/>
    <w:rsid w:val="000B50EF"/>
    <w:rsid w:val="000C087E"/>
    <w:rsid w:val="000E7A21"/>
    <w:rsid w:val="000F5892"/>
    <w:rsid w:val="0012403D"/>
    <w:rsid w:val="00143558"/>
    <w:rsid w:val="001652DB"/>
    <w:rsid w:val="001762DF"/>
    <w:rsid w:val="00180F3B"/>
    <w:rsid w:val="001A38E0"/>
    <w:rsid w:val="001B1FDE"/>
    <w:rsid w:val="001B6FC9"/>
    <w:rsid w:val="001C2969"/>
    <w:rsid w:val="001C447E"/>
    <w:rsid w:val="001D14E0"/>
    <w:rsid w:val="001E1759"/>
    <w:rsid w:val="001E392F"/>
    <w:rsid w:val="002048A7"/>
    <w:rsid w:val="00210249"/>
    <w:rsid w:val="002409F8"/>
    <w:rsid w:val="00253C07"/>
    <w:rsid w:val="00261230"/>
    <w:rsid w:val="00271747"/>
    <w:rsid w:val="002772E3"/>
    <w:rsid w:val="002866CC"/>
    <w:rsid w:val="00296949"/>
    <w:rsid w:val="002B6880"/>
    <w:rsid w:val="002C30B2"/>
    <w:rsid w:val="002D0502"/>
    <w:rsid w:val="002D4506"/>
    <w:rsid w:val="002E6B7E"/>
    <w:rsid w:val="002F204E"/>
    <w:rsid w:val="00303C66"/>
    <w:rsid w:val="00307241"/>
    <w:rsid w:val="003134E1"/>
    <w:rsid w:val="00317C41"/>
    <w:rsid w:val="003277E1"/>
    <w:rsid w:val="00363C6B"/>
    <w:rsid w:val="00366587"/>
    <w:rsid w:val="00367083"/>
    <w:rsid w:val="003A72D6"/>
    <w:rsid w:val="003B4C30"/>
    <w:rsid w:val="003D7B29"/>
    <w:rsid w:val="003E0075"/>
    <w:rsid w:val="003E2247"/>
    <w:rsid w:val="003E5D5B"/>
    <w:rsid w:val="003F044B"/>
    <w:rsid w:val="003F689A"/>
    <w:rsid w:val="00404F7D"/>
    <w:rsid w:val="00405186"/>
    <w:rsid w:val="00413462"/>
    <w:rsid w:val="00413CB3"/>
    <w:rsid w:val="00417540"/>
    <w:rsid w:val="00421893"/>
    <w:rsid w:val="00424A4E"/>
    <w:rsid w:val="00453EA9"/>
    <w:rsid w:val="00454F45"/>
    <w:rsid w:val="0045703E"/>
    <w:rsid w:val="0046237F"/>
    <w:rsid w:val="00474D90"/>
    <w:rsid w:val="0048275E"/>
    <w:rsid w:val="00482C7D"/>
    <w:rsid w:val="004A4801"/>
    <w:rsid w:val="004A57F5"/>
    <w:rsid w:val="004B0E18"/>
    <w:rsid w:val="004D2447"/>
    <w:rsid w:val="004E481C"/>
    <w:rsid w:val="004F3DAC"/>
    <w:rsid w:val="004F7838"/>
    <w:rsid w:val="00516841"/>
    <w:rsid w:val="005476AE"/>
    <w:rsid w:val="00552213"/>
    <w:rsid w:val="00581361"/>
    <w:rsid w:val="005A2E1E"/>
    <w:rsid w:val="005A400A"/>
    <w:rsid w:val="005A6683"/>
    <w:rsid w:val="005B0F58"/>
    <w:rsid w:val="005B1334"/>
    <w:rsid w:val="005B511E"/>
    <w:rsid w:val="005F5018"/>
    <w:rsid w:val="005F7509"/>
    <w:rsid w:val="00616372"/>
    <w:rsid w:val="00616A0F"/>
    <w:rsid w:val="00630682"/>
    <w:rsid w:val="006704C8"/>
    <w:rsid w:val="00682E77"/>
    <w:rsid w:val="00690C8C"/>
    <w:rsid w:val="006C1102"/>
    <w:rsid w:val="006C6C5A"/>
    <w:rsid w:val="006E13D0"/>
    <w:rsid w:val="006F18B3"/>
    <w:rsid w:val="007127EF"/>
    <w:rsid w:val="00723F8D"/>
    <w:rsid w:val="007260AA"/>
    <w:rsid w:val="00741E62"/>
    <w:rsid w:val="00747465"/>
    <w:rsid w:val="00755644"/>
    <w:rsid w:val="00756220"/>
    <w:rsid w:val="007724AE"/>
    <w:rsid w:val="007870E6"/>
    <w:rsid w:val="007973B5"/>
    <w:rsid w:val="00797FBE"/>
    <w:rsid w:val="007A3858"/>
    <w:rsid w:val="007A3EAC"/>
    <w:rsid w:val="007A71AC"/>
    <w:rsid w:val="007C6708"/>
    <w:rsid w:val="007E3CBF"/>
    <w:rsid w:val="007E7C34"/>
    <w:rsid w:val="00803626"/>
    <w:rsid w:val="008065AA"/>
    <w:rsid w:val="00807BE0"/>
    <w:rsid w:val="0083632E"/>
    <w:rsid w:val="00850C4C"/>
    <w:rsid w:val="00853E97"/>
    <w:rsid w:val="00864F20"/>
    <w:rsid w:val="00883DB0"/>
    <w:rsid w:val="008A3FF0"/>
    <w:rsid w:val="008B6A54"/>
    <w:rsid w:val="008C05C5"/>
    <w:rsid w:val="008D1BF7"/>
    <w:rsid w:val="008E2C1F"/>
    <w:rsid w:val="008E6CD2"/>
    <w:rsid w:val="008F4292"/>
    <w:rsid w:val="00901782"/>
    <w:rsid w:val="00905C82"/>
    <w:rsid w:val="00913405"/>
    <w:rsid w:val="00955E59"/>
    <w:rsid w:val="009575CD"/>
    <w:rsid w:val="00974445"/>
    <w:rsid w:val="00985B42"/>
    <w:rsid w:val="009947A0"/>
    <w:rsid w:val="00997090"/>
    <w:rsid w:val="009B0114"/>
    <w:rsid w:val="009B1641"/>
    <w:rsid w:val="009B183B"/>
    <w:rsid w:val="009B2487"/>
    <w:rsid w:val="009C1BCB"/>
    <w:rsid w:val="009D35B3"/>
    <w:rsid w:val="009E3999"/>
    <w:rsid w:val="009E574E"/>
    <w:rsid w:val="009E5D7B"/>
    <w:rsid w:val="009E6725"/>
    <w:rsid w:val="009E6E26"/>
    <w:rsid w:val="00A22F62"/>
    <w:rsid w:val="00A80ADF"/>
    <w:rsid w:val="00A848B6"/>
    <w:rsid w:val="00AA53F0"/>
    <w:rsid w:val="00AC0490"/>
    <w:rsid w:val="00AC3141"/>
    <w:rsid w:val="00AC600E"/>
    <w:rsid w:val="00AC60AB"/>
    <w:rsid w:val="00AD5197"/>
    <w:rsid w:val="00AD6EAD"/>
    <w:rsid w:val="00AE2A84"/>
    <w:rsid w:val="00B01BE6"/>
    <w:rsid w:val="00B0587E"/>
    <w:rsid w:val="00B16A1B"/>
    <w:rsid w:val="00B20B48"/>
    <w:rsid w:val="00B235A1"/>
    <w:rsid w:val="00B24E2C"/>
    <w:rsid w:val="00B3364E"/>
    <w:rsid w:val="00B42214"/>
    <w:rsid w:val="00B55541"/>
    <w:rsid w:val="00B56B44"/>
    <w:rsid w:val="00B778CA"/>
    <w:rsid w:val="00B83FC4"/>
    <w:rsid w:val="00B85673"/>
    <w:rsid w:val="00B91136"/>
    <w:rsid w:val="00B96D49"/>
    <w:rsid w:val="00BA40D9"/>
    <w:rsid w:val="00BB4C03"/>
    <w:rsid w:val="00BC5E2A"/>
    <w:rsid w:val="00BE54FB"/>
    <w:rsid w:val="00BF4D26"/>
    <w:rsid w:val="00C01D8B"/>
    <w:rsid w:val="00C03004"/>
    <w:rsid w:val="00C06D54"/>
    <w:rsid w:val="00C113F3"/>
    <w:rsid w:val="00C369EB"/>
    <w:rsid w:val="00C54FB4"/>
    <w:rsid w:val="00C62A1F"/>
    <w:rsid w:val="00C720C1"/>
    <w:rsid w:val="00C77763"/>
    <w:rsid w:val="00C81929"/>
    <w:rsid w:val="00C867EB"/>
    <w:rsid w:val="00CA3C30"/>
    <w:rsid w:val="00D01D2F"/>
    <w:rsid w:val="00D03829"/>
    <w:rsid w:val="00D067EB"/>
    <w:rsid w:val="00D06B78"/>
    <w:rsid w:val="00D12499"/>
    <w:rsid w:val="00D13E3C"/>
    <w:rsid w:val="00D369A5"/>
    <w:rsid w:val="00D50FE3"/>
    <w:rsid w:val="00D51165"/>
    <w:rsid w:val="00D60A53"/>
    <w:rsid w:val="00D64CB3"/>
    <w:rsid w:val="00D66B14"/>
    <w:rsid w:val="00D77515"/>
    <w:rsid w:val="00D77A26"/>
    <w:rsid w:val="00D82BDD"/>
    <w:rsid w:val="00D90053"/>
    <w:rsid w:val="00D97FE4"/>
    <w:rsid w:val="00DB7F0F"/>
    <w:rsid w:val="00DD5DD1"/>
    <w:rsid w:val="00DF76CC"/>
    <w:rsid w:val="00E10FB1"/>
    <w:rsid w:val="00E15658"/>
    <w:rsid w:val="00E161FD"/>
    <w:rsid w:val="00E208E5"/>
    <w:rsid w:val="00E23158"/>
    <w:rsid w:val="00E54E9E"/>
    <w:rsid w:val="00E74350"/>
    <w:rsid w:val="00E76066"/>
    <w:rsid w:val="00E843FC"/>
    <w:rsid w:val="00E96A89"/>
    <w:rsid w:val="00EA7B77"/>
    <w:rsid w:val="00EB2AE7"/>
    <w:rsid w:val="00EB3906"/>
    <w:rsid w:val="00ED5974"/>
    <w:rsid w:val="00EE2157"/>
    <w:rsid w:val="00EF14FE"/>
    <w:rsid w:val="00F0408B"/>
    <w:rsid w:val="00F1357A"/>
    <w:rsid w:val="00F20E7F"/>
    <w:rsid w:val="00F244A6"/>
    <w:rsid w:val="00F3344F"/>
    <w:rsid w:val="00F420B8"/>
    <w:rsid w:val="00F6762C"/>
    <w:rsid w:val="00F816BF"/>
    <w:rsid w:val="00F8540D"/>
    <w:rsid w:val="00F91829"/>
    <w:rsid w:val="00F939F9"/>
    <w:rsid w:val="00FB74FB"/>
    <w:rsid w:val="00FE5A60"/>
    <w:rsid w:val="00FE6E10"/>
    <w:rsid w:val="00FF29C9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2838F"/>
  <w15:chartTrackingRefBased/>
  <w15:docId w15:val="{BDA53CBD-3D58-4F67-9A51-A2D45720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29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Grice</dc:creator>
  <cp:keywords/>
  <dc:description/>
  <cp:lastModifiedBy>Stephen Robinson</cp:lastModifiedBy>
  <cp:revision>14</cp:revision>
  <cp:lastPrinted>2021-06-29T11:04:00Z</cp:lastPrinted>
  <dcterms:created xsi:type="dcterms:W3CDTF">2021-07-16T09:23:00Z</dcterms:created>
  <dcterms:modified xsi:type="dcterms:W3CDTF">2021-07-20T08:30:00Z</dcterms:modified>
</cp:coreProperties>
</file>